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3E77" w14:textId="77777777" w:rsidR="00A60D95" w:rsidRDefault="008A0343" w:rsidP="00F153C7">
      <w:pPr>
        <w:pStyle w:val="Standarduser"/>
        <w:jc w:val="center"/>
        <w:rPr>
          <w:rFonts w:ascii="標楷體" w:eastAsia="標楷體" w:hAnsi="標楷體" w:cs="標楷體"/>
          <w:b/>
          <w:sz w:val="36"/>
          <w:szCs w:val="36"/>
        </w:rPr>
      </w:pPr>
      <w:r>
        <w:rPr>
          <w:noProof/>
        </w:rPr>
        <mc:AlternateContent>
          <mc:Choice Requires="wps">
            <w:drawing>
              <wp:anchor distT="0" distB="0" distL="0" distR="0" simplePos="0" relativeHeight="3" behindDoc="0" locked="0" layoutInCell="1" allowOverlap="1" wp14:anchorId="2F599034" wp14:editId="19FDF136">
                <wp:simplePos x="0" y="0"/>
                <wp:positionH relativeFrom="column">
                  <wp:posOffset>5070475</wp:posOffset>
                </wp:positionH>
                <wp:positionV relativeFrom="paragraph">
                  <wp:posOffset>-420370</wp:posOffset>
                </wp:positionV>
                <wp:extent cx="1490980" cy="390525"/>
                <wp:effectExtent l="0" t="0" r="0" b="0"/>
                <wp:wrapNone/>
                <wp:docPr id="1" name="形狀3"/>
                <wp:cNvGraphicFramePr/>
                <a:graphic xmlns:a="http://schemas.openxmlformats.org/drawingml/2006/main">
                  <a:graphicData uri="http://schemas.microsoft.com/office/word/2010/wordprocessingShape">
                    <wps:wsp>
                      <wps:cNvSpPr txBox="1"/>
                      <wps:spPr>
                        <a:xfrm>
                          <a:off x="0" y="0"/>
                          <a:ext cx="1490400" cy="389880"/>
                        </a:xfrm>
                        <a:prstGeom prst="rect">
                          <a:avLst/>
                        </a:prstGeom>
                        <a:noFill/>
                        <a:ln w="18360">
                          <a:solidFill>
                            <a:srgbClr val="000000"/>
                          </a:solidFill>
                          <a:round/>
                        </a:ln>
                      </wps:spPr>
                      <wps:txbx>
                        <w:txbxContent>
                          <w:p w14:paraId="35AA1AFD" w14:textId="77777777" w:rsidR="00A60D95" w:rsidRDefault="008A0343">
                            <w:r>
                              <w:rPr>
                                <w:rFonts w:ascii="標楷體" w:eastAsia="標楷體" w:hAnsi="標楷體" w:cs="Mangal"/>
                                <w:color w:val="C9211E"/>
                                <w:szCs w:val="24"/>
                                <w:lang w:bidi="hi-IN"/>
                              </w:rPr>
                              <w:t>114年1月1日以後適用</w:t>
                            </w:r>
                          </w:p>
                        </w:txbxContent>
                      </wps:txbx>
                      <wps:bodyPr wrap="square" lIns="9000" tIns="9000" rIns="9000" bIns="9000">
                        <a:spAutoFit/>
                      </wps:bodyPr>
                    </wps:wsp>
                  </a:graphicData>
                </a:graphic>
              </wp:anchor>
            </w:drawing>
          </mc:Choice>
          <mc:Fallback>
            <w:pict>
              <v:shapetype w14:anchorId="2F599034" id="_x0000_t202" coordsize="21600,21600" o:spt="202" path="m,l,21600r21600,l21600,xe">
                <v:stroke joinstyle="miter"/>
                <v:path gradientshapeok="t" o:connecttype="rect"/>
              </v:shapetype>
              <v:shape id="形狀3" o:spid="_x0000_s1026" type="#_x0000_t202" style="position:absolute;left:0;text-align:left;margin-left:399.25pt;margin-top:-33.1pt;width:117.4pt;height:30.7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" filled="f" strokeweight=".51mm">
                <v:stroke joinstyle="round"/>
                <v:textbox style="mso-fit-shape-to-text:t" inset=".25mm,.25mm,.25mm,.25mm">
                  <w:txbxContent>
                    <w:p w14:paraId="35AA1AFD" w14:textId="77777777" w:rsidR="00A60D95" w:rsidRDefault="008A0343">
                      <w:r>
                        <w:rPr>
                          <w:rFonts w:ascii="標楷體" w:eastAsia="標楷體" w:hAnsi="標楷體" w:cs="Mangal"/>
                          <w:color w:val="C9211E"/>
                          <w:szCs w:val="24"/>
                          <w:lang w:bidi="hi-IN"/>
                        </w:rPr>
                        <w:t>114年1月1日以後適用</w:t>
                      </w:r>
                    </w:p>
                  </w:txbxContent>
                </v:textbox>
              </v:shape>
            </w:pict>
          </mc:Fallback>
        </mc:AlternateContent>
      </w:r>
      <w:r>
        <w:rPr>
          <w:rFonts w:ascii="標楷體" w:eastAsia="標楷體" w:hAnsi="標楷體" w:cs="標楷體"/>
          <w:b/>
          <w:sz w:val="36"/>
          <w:szCs w:val="36"/>
        </w:rPr>
        <w:t>外國營利事業跨境銷售電子勞務適用淨利率、利潤貢獻程度</w:t>
      </w:r>
    </w:p>
    <w:p w14:paraId="30853B24" w14:textId="77777777" w:rsidR="00A60D95" w:rsidRDefault="008A0343" w:rsidP="00F153C7">
      <w:pPr>
        <w:pStyle w:val="Standarduser"/>
        <w:jc w:val="center"/>
        <w:rPr>
          <w:rFonts w:ascii="標楷體" w:eastAsia="標楷體" w:hAnsi="標楷體" w:cs="標楷體"/>
          <w:b/>
          <w:sz w:val="36"/>
          <w:szCs w:val="36"/>
        </w:rPr>
      </w:pPr>
      <w:r>
        <w:rPr>
          <w:rFonts w:ascii="標楷體" w:eastAsia="標楷體" w:hAnsi="標楷體" w:cs="標楷體"/>
          <w:b/>
          <w:sz w:val="36"/>
          <w:szCs w:val="36"/>
        </w:rPr>
        <w:t>申請書</w:t>
      </w:r>
    </w:p>
    <w:p w14:paraId="023A9ABD" w14:textId="77777777" w:rsidR="00A60D95" w:rsidRDefault="008A0343" w:rsidP="00F153C7">
      <w:pPr>
        <w:pStyle w:val="Standarduser"/>
        <w:jc w:val="center"/>
        <w:rPr>
          <w:rFonts w:ascii="標楷體" w:eastAsia="標楷體" w:hAnsi="標楷體" w:cs="標楷體"/>
          <w:color w:val="000000"/>
          <w:sz w:val="28"/>
          <w:szCs w:val="28"/>
        </w:rPr>
      </w:pPr>
      <w:r>
        <w:rPr>
          <w:rFonts w:ascii="標楷體" w:eastAsia="標楷體" w:hAnsi="標楷體" w:cs="標楷體"/>
          <w:color w:val="000000"/>
          <w:sz w:val="28"/>
          <w:szCs w:val="28"/>
        </w:rPr>
        <w:t>(扣繳義務人申請專用)</w:t>
      </w:r>
    </w:p>
    <w:p w14:paraId="1D4F0327" w14:textId="77777777" w:rsidR="00A60D95" w:rsidRDefault="008A0343" w:rsidP="00F153C7">
      <w:pPr>
        <w:spacing w:line="500" w:lineRule="exact"/>
      </w:pPr>
      <w:r>
        <w:rPr>
          <w:rFonts w:cs="Times New Roman"/>
          <w:b/>
          <w:color w:val="000000"/>
          <w:sz w:val="36"/>
          <w:szCs w:val="36"/>
        </w:rPr>
        <w:t xml:space="preserve">Application </w:t>
      </w:r>
      <w:r>
        <w:rPr>
          <w:rFonts w:eastAsia="新細明體;PMingLiU" w:cs="Times New Roman"/>
          <w:b/>
          <w:color w:val="000000"/>
          <w:sz w:val="36"/>
          <w:szCs w:val="36"/>
        </w:rPr>
        <w:t xml:space="preserve">Form </w:t>
      </w:r>
      <w:r>
        <w:rPr>
          <w:rFonts w:cs="Times New Roman"/>
          <w:b/>
          <w:color w:val="000000"/>
          <w:sz w:val="36"/>
          <w:szCs w:val="36"/>
        </w:rPr>
        <w:t>f</w:t>
      </w:r>
      <w:r>
        <w:rPr>
          <w:rFonts w:eastAsia="新細明體;PMingLiU" w:cs="Times New Roman"/>
          <w:b/>
          <w:color w:val="000000"/>
          <w:sz w:val="36"/>
          <w:szCs w:val="36"/>
        </w:rPr>
        <w:t>or</w:t>
      </w:r>
      <w:r>
        <w:rPr>
          <w:rFonts w:cs="Times New Roman"/>
          <w:b/>
          <w:color w:val="000000"/>
          <w:sz w:val="36"/>
          <w:szCs w:val="36"/>
        </w:rPr>
        <w:t xml:space="preserve"> Net Profit Ratio and Profit Contribution Ratio Applicable to Cross-Border Electronic Services Provided</w:t>
      </w:r>
      <w:r>
        <w:rPr>
          <w:rFonts w:cs="Times New Roman"/>
          <w:b/>
          <w:color w:val="FF3333"/>
          <w:sz w:val="36"/>
          <w:szCs w:val="36"/>
        </w:rPr>
        <w:t xml:space="preserve"> </w:t>
      </w:r>
      <w:r>
        <w:rPr>
          <w:rFonts w:cs="Times New Roman"/>
          <w:b/>
          <w:color w:val="000000"/>
          <w:sz w:val="36"/>
          <w:szCs w:val="36"/>
        </w:rPr>
        <w:t>by</w:t>
      </w:r>
      <w:r>
        <w:rPr>
          <w:rFonts w:cs="Times New Roman"/>
          <w:b/>
          <w:color w:val="FF3333"/>
          <w:sz w:val="36"/>
          <w:szCs w:val="36"/>
        </w:rPr>
        <w:t xml:space="preserve"> </w:t>
      </w:r>
      <w:r>
        <w:rPr>
          <w:rFonts w:cs="Times New Roman"/>
          <w:b/>
          <w:bCs/>
          <w:color w:val="000000"/>
          <w:sz w:val="36"/>
          <w:szCs w:val="36"/>
        </w:rPr>
        <w:t xml:space="preserve">Foreign Profit-Seeking </w:t>
      </w:r>
      <w:r>
        <w:rPr>
          <w:rFonts w:eastAsia="標楷體" w:cs="Times New Roman"/>
          <w:b/>
          <w:bCs/>
          <w:color w:val="000000"/>
          <w:sz w:val="36"/>
          <w:szCs w:val="36"/>
        </w:rPr>
        <w:t>Enterprise</w:t>
      </w:r>
    </w:p>
    <w:p w14:paraId="7B38B560" w14:textId="77777777" w:rsidR="00A60D95" w:rsidRDefault="008A0343" w:rsidP="00F153C7">
      <w:pPr>
        <w:spacing w:line="500" w:lineRule="exact"/>
        <w:jc w:val="center"/>
        <w:rPr>
          <w:rFonts w:eastAsia="標楷體" w:cs="標楷體"/>
          <w:color w:val="000000"/>
          <w:sz w:val="28"/>
          <w:szCs w:val="28"/>
        </w:rPr>
      </w:pPr>
      <w:r>
        <w:rPr>
          <w:rFonts w:eastAsia="標楷體" w:cs="標楷體"/>
          <w:color w:val="000000"/>
          <w:sz w:val="28"/>
          <w:szCs w:val="28"/>
        </w:rPr>
        <w:t>(For use of tax withholder)</w:t>
      </w:r>
    </w:p>
    <w:tbl>
      <w:tblPr>
        <w:tblW w:w="10200" w:type="dxa"/>
        <w:tblInd w:w="4" w:type="dxa"/>
        <w:tblBorders>
          <w:top w:val="single" w:sz="4" w:space="0" w:color="000001"/>
          <w:left w:val="single" w:sz="4" w:space="0" w:color="000001"/>
          <w:right w:val="single" w:sz="4" w:space="0" w:color="000001"/>
          <w:insideV w:val="single" w:sz="4" w:space="0" w:color="000001"/>
        </w:tblBorders>
        <w:tblCellMar>
          <w:left w:w="98" w:type="dxa"/>
        </w:tblCellMar>
        <w:tblLook w:val="04A0" w:firstRow="1" w:lastRow="0" w:firstColumn="1" w:lastColumn="0" w:noHBand="0" w:noVBand="1"/>
      </w:tblPr>
      <w:tblGrid>
        <w:gridCol w:w="2663"/>
        <w:gridCol w:w="7537"/>
      </w:tblGrid>
      <w:tr w:rsidR="00A60D95" w14:paraId="3FC0B49F" w14:textId="77777777">
        <w:trPr>
          <w:cantSplit/>
          <w:trHeight w:hRule="exact" w:val="400"/>
        </w:trPr>
        <w:tc>
          <w:tcPr>
            <w:tcW w:w="2663" w:type="dxa"/>
            <w:vMerge w:val="restart"/>
            <w:tcBorders>
              <w:top w:val="single" w:sz="4" w:space="0" w:color="000001"/>
              <w:left w:val="single" w:sz="4" w:space="0" w:color="000001"/>
              <w:right w:val="single" w:sz="4" w:space="0" w:color="000001"/>
            </w:tcBorders>
            <w:shd w:val="clear" w:color="auto" w:fill="FFFFFF"/>
            <w:tcMar>
              <w:left w:w="98" w:type="dxa"/>
            </w:tcMar>
            <w:vAlign w:val="center"/>
          </w:tcPr>
          <w:p w14:paraId="49931C49" w14:textId="77777777" w:rsidR="00A60D95" w:rsidRDefault="008A0343" w:rsidP="00204BAB">
            <w:pPr>
              <w:pStyle w:val="Standarduser"/>
              <w:spacing w:line="340" w:lineRule="exact"/>
              <w:rPr>
                <w:rFonts w:eastAsia="標楷體"/>
                <w:color w:val="000000"/>
                <w:sz w:val="28"/>
                <w:szCs w:val="28"/>
              </w:rPr>
            </w:pPr>
            <w:r>
              <w:rPr>
                <w:rFonts w:eastAsia="標楷體"/>
                <w:color w:val="000000"/>
                <w:sz w:val="28"/>
                <w:szCs w:val="28"/>
              </w:rPr>
              <w:t>申請人</w:t>
            </w:r>
          </w:p>
          <w:p w14:paraId="2BB0F277" w14:textId="77777777" w:rsidR="00A60D95" w:rsidRDefault="008A0343" w:rsidP="00204BAB">
            <w:pPr>
              <w:pStyle w:val="Standarduser"/>
              <w:spacing w:line="340" w:lineRule="exact"/>
              <w:rPr>
                <w:rFonts w:eastAsia="標楷體"/>
                <w:color w:val="000000"/>
                <w:sz w:val="28"/>
                <w:szCs w:val="28"/>
              </w:rPr>
            </w:pPr>
            <w:r>
              <w:rPr>
                <w:rFonts w:eastAsia="標楷體"/>
                <w:color w:val="000000"/>
                <w:sz w:val="28"/>
                <w:szCs w:val="28"/>
              </w:rPr>
              <w:t>(</w:t>
            </w:r>
            <w:r>
              <w:rPr>
                <w:rFonts w:eastAsia="標楷體"/>
                <w:color w:val="000000"/>
                <w:sz w:val="28"/>
                <w:szCs w:val="28"/>
              </w:rPr>
              <w:t>扣繳義務人</w:t>
            </w:r>
            <w:proofErr w:type="gramStart"/>
            <w:r>
              <w:rPr>
                <w:rFonts w:eastAsia="標楷體"/>
                <w:b/>
                <w:bCs/>
                <w:color w:val="FF0000"/>
                <w:vertAlign w:val="superscript"/>
              </w:rPr>
              <w:t>＊</w:t>
            </w:r>
            <w:proofErr w:type="gramEnd"/>
            <w:r>
              <w:rPr>
                <w:rFonts w:eastAsia="標楷體"/>
                <w:color w:val="000000"/>
                <w:sz w:val="28"/>
                <w:szCs w:val="28"/>
              </w:rPr>
              <w:t>)</w:t>
            </w:r>
          </w:p>
          <w:p w14:paraId="3E527FD2" w14:textId="77777777" w:rsidR="00A60D95" w:rsidRDefault="008A0343" w:rsidP="00204BAB">
            <w:pPr>
              <w:pStyle w:val="Standarduser"/>
              <w:spacing w:line="340" w:lineRule="exact"/>
              <w:rPr>
                <w:rFonts w:eastAsia="標楷體"/>
                <w:color w:val="000000"/>
                <w:sz w:val="28"/>
                <w:szCs w:val="28"/>
              </w:rPr>
            </w:pPr>
            <w:r>
              <w:rPr>
                <w:rFonts w:eastAsia="標楷體" w:cs="標楷體"/>
                <w:color w:val="000000"/>
                <w:sz w:val="28"/>
                <w:szCs w:val="28"/>
              </w:rPr>
              <w:t xml:space="preserve">The Applicant </w:t>
            </w:r>
          </w:p>
          <w:p w14:paraId="7DFE64CA" w14:textId="77777777" w:rsidR="00A60D95" w:rsidRDefault="008A0343" w:rsidP="00204BAB">
            <w:pPr>
              <w:pStyle w:val="Standarduser"/>
              <w:spacing w:line="340" w:lineRule="exact"/>
              <w:ind w:left="-7"/>
              <w:rPr>
                <w:rFonts w:eastAsia="標楷體"/>
                <w:sz w:val="28"/>
                <w:szCs w:val="28"/>
                <w:u w:val="single"/>
              </w:rPr>
            </w:pPr>
            <w:r>
              <w:rPr>
                <w:rFonts w:eastAsia="標楷體"/>
                <w:color w:val="000000"/>
                <w:sz w:val="28"/>
                <w:szCs w:val="28"/>
              </w:rPr>
              <w:t>(</w:t>
            </w:r>
            <w:r>
              <w:rPr>
                <w:rFonts w:eastAsia="標楷體" w:cs="標楷體"/>
                <w:color w:val="000000"/>
                <w:sz w:val="28"/>
                <w:szCs w:val="28"/>
              </w:rPr>
              <w:t>Tax Withholder</w:t>
            </w:r>
            <w:proofErr w:type="gramStart"/>
            <w:r>
              <w:rPr>
                <w:rFonts w:eastAsia="標楷體" w:cs="標楷體"/>
                <w:b/>
                <w:bCs/>
                <w:color w:val="FF0000"/>
                <w:vertAlign w:val="superscript"/>
              </w:rPr>
              <w:t>＊</w:t>
            </w:r>
            <w:proofErr w:type="gramEnd"/>
            <w:r>
              <w:rPr>
                <w:rFonts w:eastAsia="標楷體"/>
                <w:color w:val="000000"/>
                <w:sz w:val="28"/>
                <w:szCs w:val="28"/>
              </w:rPr>
              <w:t>)</w:t>
            </w:r>
          </w:p>
        </w:tc>
        <w:tc>
          <w:tcPr>
            <w:tcW w:w="7537" w:type="dxa"/>
            <w:tcBorders>
              <w:top w:val="single" w:sz="4" w:space="0" w:color="000001"/>
              <w:left w:val="single" w:sz="4" w:space="0" w:color="000001"/>
              <w:bottom w:val="single" w:sz="4" w:space="0" w:color="000001"/>
              <w:right w:val="single" w:sz="4" w:space="0" w:color="000001"/>
            </w:tcBorders>
            <w:shd w:val="clear" w:color="auto" w:fill="FFFFFF"/>
            <w:tcMar>
              <w:left w:w="5" w:type="dxa"/>
              <w:right w:w="10" w:type="dxa"/>
            </w:tcMar>
            <w:vAlign w:val="center"/>
          </w:tcPr>
          <w:p w14:paraId="236DA0DB" w14:textId="77777777" w:rsidR="00A60D95" w:rsidRDefault="008A0343" w:rsidP="00204BAB">
            <w:pPr>
              <w:pStyle w:val="Web"/>
              <w:spacing w:before="0" w:line="340" w:lineRule="atLeast"/>
              <w:rPr>
                <w:rFonts w:ascii="Times New Roman" w:eastAsia="標楷體" w:hAnsi="Times New Roman" w:cs="Times New Roman"/>
                <w:sz w:val="28"/>
                <w:szCs w:val="28"/>
              </w:rPr>
            </w:pPr>
            <w:r>
              <w:rPr>
                <w:rFonts w:ascii="Times New Roman" w:eastAsia="標楷體" w:hAnsi="Times New Roman" w:cs="Times New Roman"/>
                <w:sz w:val="28"/>
                <w:szCs w:val="28"/>
              </w:rPr>
              <w:t>名稱</w:t>
            </w:r>
            <w:r>
              <w:rPr>
                <w:rFonts w:ascii="Times New Roman" w:eastAsia="標楷體" w:hAnsi="Times New Roman" w:cs="Times New Roman"/>
                <w:sz w:val="28"/>
                <w:szCs w:val="28"/>
              </w:rPr>
              <w:t>Name</w:t>
            </w:r>
            <w:r>
              <w:rPr>
                <w:rFonts w:ascii="Times New Roman" w:eastAsia="標楷體" w:hAnsi="Times New Roman" w:cs="Times New Roman"/>
                <w:sz w:val="28"/>
                <w:szCs w:val="28"/>
              </w:rPr>
              <w:t>：</w:t>
            </w:r>
          </w:p>
        </w:tc>
      </w:tr>
      <w:tr w:rsidR="00A60D95" w14:paraId="364BA6F4" w14:textId="77777777">
        <w:trPr>
          <w:cantSplit/>
          <w:trHeight w:hRule="exact" w:val="400"/>
        </w:trPr>
        <w:tc>
          <w:tcPr>
            <w:tcW w:w="2663" w:type="dxa"/>
            <w:vMerge/>
            <w:tcBorders>
              <w:top w:val="single" w:sz="4" w:space="0" w:color="000001"/>
              <w:left w:val="single" w:sz="4" w:space="0" w:color="000001"/>
              <w:right w:val="single" w:sz="4" w:space="0" w:color="000001"/>
            </w:tcBorders>
            <w:shd w:val="clear" w:color="auto" w:fill="FFFFFF"/>
            <w:tcMar>
              <w:left w:w="98" w:type="dxa"/>
            </w:tcMar>
            <w:vAlign w:val="center"/>
          </w:tcPr>
          <w:p w14:paraId="5EDE010A" w14:textId="77777777" w:rsidR="00A60D95" w:rsidRDefault="00A60D95" w:rsidP="00204BAB"/>
        </w:tc>
        <w:tc>
          <w:tcPr>
            <w:tcW w:w="7537" w:type="dxa"/>
            <w:tcBorders>
              <w:left w:val="single" w:sz="4" w:space="0" w:color="000001"/>
              <w:bottom w:val="single" w:sz="4" w:space="0" w:color="000001"/>
              <w:right w:val="single" w:sz="4" w:space="0" w:color="000001"/>
            </w:tcBorders>
            <w:shd w:val="clear" w:color="auto" w:fill="FFFFFF"/>
            <w:tcMar>
              <w:left w:w="5" w:type="dxa"/>
              <w:right w:w="10" w:type="dxa"/>
            </w:tcMar>
            <w:vAlign w:val="center"/>
          </w:tcPr>
          <w:p w14:paraId="05DACF34" w14:textId="77777777" w:rsidR="00A60D95" w:rsidRDefault="008A0343" w:rsidP="00204BAB">
            <w:pPr>
              <w:pStyle w:val="Web"/>
              <w:spacing w:before="0" w:line="340" w:lineRule="atLeast"/>
              <w:rPr>
                <w:rFonts w:ascii="Times New Roman" w:eastAsia="標楷體" w:hAnsi="Times New Roman" w:cs="Times New Roman"/>
                <w:sz w:val="28"/>
                <w:szCs w:val="28"/>
              </w:rPr>
            </w:pPr>
            <w:r>
              <w:rPr>
                <w:rFonts w:ascii="Times New Roman" w:eastAsia="標楷體" w:hAnsi="Times New Roman" w:cs="Times New Roman"/>
                <w:sz w:val="28"/>
                <w:szCs w:val="28"/>
              </w:rPr>
              <w:t>統一編號</w:t>
            </w:r>
            <w:r>
              <w:rPr>
                <w:rFonts w:ascii="Times New Roman" w:eastAsia="標楷體" w:hAnsi="Times New Roman" w:cs="Times New Roman"/>
                <w:sz w:val="28"/>
                <w:szCs w:val="28"/>
              </w:rPr>
              <w:t>BAN</w:t>
            </w:r>
            <w:r>
              <w:rPr>
                <w:rFonts w:ascii="Times New Roman" w:eastAsia="標楷體" w:hAnsi="Times New Roman" w:cs="Times New Roman"/>
                <w:sz w:val="28"/>
                <w:szCs w:val="28"/>
              </w:rPr>
              <w:t>：</w:t>
            </w:r>
          </w:p>
        </w:tc>
      </w:tr>
      <w:tr w:rsidR="00A60D95" w14:paraId="79E7FE25" w14:textId="77777777">
        <w:trPr>
          <w:cantSplit/>
          <w:trHeight w:hRule="exact" w:val="678"/>
        </w:trPr>
        <w:tc>
          <w:tcPr>
            <w:tcW w:w="2663" w:type="dxa"/>
            <w:vMerge/>
            <w:tcBorders>
              <w:top w:val="single" w:sz="4" w:space="0" w:color="000001"/>
              <w:left w:val="single" w:sz="4" w:space="0" w:color="000001"/>
              <w:right w:val="single" w:sz="4" w:space="0" w:color="000001"/>
            </w:tcBorders>
            <w:shd w:val="clear" w:color="auto" w:fill="FFFFFF"/>
            <w:tcMar>
              <w:left w:w="98" w:type="dxa"/>
            </w:tcMar>
            <w:vAlign w:val="center"/>
          </w:tcPr>
          <w:p w14:paraId="0F50A6CD" w14:textId="77777777" w:rsidR="00A60D95" w:rsidRDefault="00A60D95" w:rsidP="00204BAB"/>
        </w:tc>
        <w:tc>
          <w:tcPr>
            <w:tcW w:w="7537" w:type="dxa"/>
            <w:tcBorders>
              <w:left w:val="single" w:sz="4" w:space="0" w:color="000001"/>
              <w:bottom w:val="single" w:sz="4" w:space="0" w:color="000001"/>
              <w:right w:val="single" w:sz="4" w:space="0" w:color="000001"/>
            </w:tcBorders>
            <w:shd w:val="clear" w:color="auto" w:fill="FFFFFF"/>
            <w:tcMar>
              <w:left w:w="5" w:type="dxa"/>
              <w:right w:w="10" w:type="dxa"/>
            </w:tcMar>
          </w:tcPr>
          <w:p w14:paraId="241BB6E1" w14:textId="77777777" w:rsidR="00A60D95" w:rsidRDefault="008A0343" w:rsidP="00204BAB">
            <w:pPr>
              <w:pStyle w:val="Web"/>
              <w:spacing w:before="0" w:after="0" w:line="240" w:lineRule="auto"/>
              <w:rPr>
                <w:rFonts w:ascii="Times New Roman" w:eastAsia="標楷體" w:hAnsi="Times New Roman" w:cs="Times New Roman"/>
                <w:sz w:val="28"/>
                <w:szCs w:val="28"/>
              </w:rPr>
            </w:pPr>
            <w:r>
              <w:rPr>
                <w:rFonts w:ascii="Times New Roman" w:eastAsia="標楷體" w:hAnsi="Times New Roman" w:cs="Times New Roman"/>
                <w:sz w:val="28"/>
                <w:szCs w:val="28"/>
              </w:rPr>
              <w:t>營業地址</w:t>
            </w:r>
            <w:r>
              <w:rPr>
                <w:rFonts w:ascii="Times New Roman" w:eastAsia="標楷體" w:hAnsi="Times New Roman" w:cs="Times New Roman"/>
                <w:sz w:val="28"/>
                <w:szCs w:val="28"/>
              </w:rPr>
              <w:t>Address</w:t>
            </w:r>
            <w:r>
              <w:rPr>
                <w:rFonts w:ascii="Times New Roman" w:eastAsia="標楷體" w:hAnsi="Times New Roman" w:cs="Times New Roman"/>
                <w:sz w:val="28"/>
                <w:szCs w:val="28"/>
              </w:rPr>
              <w:t>：</w:t>
            </w:r>
          </w:p>
          <w:p w14:paraId="56439640" w14:textId="77777777" w:rsidR="00A60D95" w:rsidRDefault="00A60D95" w:rsidP="00204BAB">
            <w:pPr>
              <w:pStyle w:val="Web"/>
              <w:spacing w:before="0" w:after="0" w:line="240" w:lineRule="auto"/>
              <w:rPr>
                <w:rFonts w:ascii="Times New Roman" w:eastAsia="標楷體" w:hAnsi="Times New Roman" w:cs="Times New Roman"/>
                <w:sz w:val="28"/>
                <w:szCs w:val="28"/>
              </w:rPr>
            </w:pPr>
          </w:p>
        </w:tc>
      </w:tr>
      <w:tr w:rsidR="00A60D95" w14:paraId="40E209B2" w14:textId="77777777">
        <w:trPr>
          <w:cantSplit/>
          <w:trHeight w:hRule="exact" w:val="400"/>
        </w:trPr>
        <w:tc>
          <w:tcPr>
            <w:tcW w:w="2663" w:type="dxa"/>
            <w:vMerge w:val="restart"/>
            <w:tcBorders>
              <w:top w:val="single" w:sz="4" w:space="0" w:color="000001"/>
              <w:left w:val="single" w:sz="4" w:space="0" w:color="000001"/>
            </w:tcBorders>
            <w:shd w:val="clear" w:color="auto" w:fill="FFFFFF"/>
            <w:tcMar>
              <w:left w:w="98" w:type="dxa"/>
            </w:tcMar>
            <w:vAlign w:val="center"/>
          </w:tcPr>
          <w:p w14:paraId="540DDD08" w14:textId="77777777" w:rsidR="00A60D95" w:rsidRDefault="008A0343" w:rsidP="00204BAB">
            <w:pPr>
              <w:pStyle w:val="Standarduser"/>
              <w:spacing w:line="340" w:lineRule="exact"/>
              <w:rPr>
                <w:rFonts w:eastAsia="標楷體"/>
                <w:color w:val="000000"/>
                <w:sz w:val="28"/>
                <w:szCs w:val="28"/>
              </w:rPr>
            </w:pPr>
            <w:r>
              <w:rPr>
                <w:rFonts w:eastAsia="標楷體"/>
                <w:color w:val="000000"/>
                <w:sz w:val="28"/>
                <w:szCs w:val="28"/>
              </w:rPr>
              <w:t>外國營利事業</w:t>
            </w:r>
          </w:p>
          <w:p w14:paraId="32E56508" w14:textId="77777777" w:rsidR="00A60D95" w:rsidRDefault="008A0343" w:rsidP="00204BAB">
            <w:pPr>
              <w:pStyle w:val="Standarduser"/>
              <w:spacing w:line="340" w:lineRule="exact"/>
              <w:rPr>
                <w:rFonts w:eastAsia="標楷體"/>
                <w:color w:val="000000"/>
                <w:sz w:val="28"/>
                <w:szCs w:val="28"/>
              </w:rPr>
            </w:pPr>
            <w:r>
              <w:rPr>
                <w:rFonts w:eastAsia="標楷體"/>
                <w:color w:val="000000"/>
                <w:sz w:val="28"/>
                <w:szCs w:val="28"/>
              </w:rPr>
              <w:t>基本資訊</w:t>
            </w:r>
          </w:p>
          <w:p w14:paraId="2561B7AE" w14:textId="77777777" w:rsidR="00A60D95" w:rsidRDefault="008A0343" w:rsidP="00204BAB">
            <w:pPr>
              <w:spacing w:line="340" w:lineRule="exact"/>
              <w:rPr>
                <w:rFonts w:eastAsia="標楷體" w:cs="Times New Roman"/>
                <w:sz w:val="28"/>
                <w:szCs w:val="28"/>
              </w:rPr>
            </w:pPr>
            <w:r>
              <w:rPr>
                <w:rFonts w:eastAsia="標楷體" w:cs="Times New Roman"/>
                <w:color w:val="000000"/>
                <w:sz w:val="28"/>
                <w:szCs w:val="28"/>
              </w:rPr>
              <w:t>General Information of Foreign Profit-Seeking En</w:t>
            </w:r>
            <w:r>
              <w:rPr>
                <w:rFonts w:eastAsia="標楷體" w:cs="Times New Roman"/>
                <w:sz w:val="28"/>
                <w:szCs w:val="28"/>
              </w:rPr>
              <w:t>terprise</w:t>
            </w:r>
          </w:p>
        </w:tc>
        <w:tc>
          <w:tcPr>
            <w:tcW w:w="7537" w:type="dxa"/>
            <w:tcBorders>
              <w:left w:val="single" w:sz="4" w:space="0" w:color="000001"/>
              <w:bottom w:val="single" w:sz="4" w:space="0" w:color="000001"/>
              <w:right w:val="single" w:sz="4" w:space="0" w:color="000001"/>
            </w:tcBorders>
            <w:shd w:val="clear" w:color="auto" w:fill="FFFFFF"/>
            <w:tcMar>
              <w:left w:w="5" w:type="dxa"/>
              <w:right w:w="10" w:type="dxa"/>
            </w:tcMar>
            <w:vAlign w:val="center"/>
          </w:tcPr>
          <w:p w14:paraId="30D04489" w14:textId="77777777" w:rsidR="00A60D95" w:rsidRDefault="008A0343" w:rsidP="00204BAB">
            <w:pPr>
              <w:pStyle w:val="Web"/>
              <w:spacing w:before="0" w:line="340" w:lineRule="atLeast"/>
              <w:rPr>
                <w:rFonts w:ascii="Times New Roman" w:eastAsia="標楷體" w:hAnsi="Times New Roman" w:cs="Times New Roman"/>
                <w:sz w:val="28"/>
                <w:szCs w:val="28"/>
              </w:rPr>
            </w:pPr>
            <w:r>
              <w:rPr>
                <w:rFonts w:ascii="Times New Roman" w:eastAsia="標楷體" w:hAnsi="Times New Roman" w:cs="Times New Roman"/>
                <w:sz w:val="28"/>
                <w:szCs w:val="28"/>
              </w:rPr>
              <w:t>國籍</w:t>
            </w:r>
            <w:r>
              <w:rPr>
                <w:rFonts w:ascii="Times New Roman" w:eastAsia="標楷體" w:hAnsi="Times New Roman" w:cs="Times New Roman"/>
                <w:sz w:val="28"/>
                <w:szCs w:val="28"/>
              </w:rPr>
              <w:t>Nationality</w:t>
            </w:r>
            <w:r>
              <w:rPr>
                <w:rFonts w:ascii="Times New Roman" w:eastAsia="標楷體" w:hAnsi="Times New Roman" w:cs="Times New Roman"/>
                <w:sz w:val="28"/>
                <w:szCs w:val="28"/>
              </w:rPr>
              <w:t>：</w:t>
            </w:r>
          </w:p>
        </w:tc>
      </w:tr>
      <w:tr w:rsidR="00A60D95" w14:paraId="4EA7B768" w14:textId="77777777">
        <w:trPr>
          <w:cantSplit/>
          <w:trHeight w:hRule="exact" w:val="740"/>
        </w:trPr>
        <w:tc>
          <w:tcPr>
            <w:tcW w:w="2663" w:type="dxa"/>
            <w:vMerge/>
            <w:tcBorders>
              <w:top w:val="single" w:sz="4" w:space="0" w:color="000001"/>
              <w:left w:val="single" w:sz="4" w:space="0" w:color="000001"/>
            </w:tcBorders>
            <w:shd w:val="clear" w:color="auto" w:fill="FFFFFF"/>
            <w:tcMar>
              <w:left w:w="98" w:type="dxa"/>
            </w:tcMar>
            <w:vAlign w:val="center"/>
          </w:tcPr>
          <w:p w14:paraId="3A9AC7E8" w14:textId="77777777" w:rsidR="00A60D95" w:rsidRDefault="00A60D95" w:rsidP="00204BAB"/>
        </w:tc>
        <w:tc>
          <w:tcPr>
            <w:tcW w:w="7537" w:type="dxa"/>
            <w:tcBorders>
              <w:left w:val="single" w:sz="4" w:space="0" w:color="000001"/>
              <w:bottom w:val="single" w:sz="4" w:space="0" w:color="000001"/>
              <w:right w:val="single" w:sz="4" w:space="0" w:color="000001"/>
            </w:tcBorders>
            <w:shd w:val="clear" w:color="auto" w:fill="FFFFFF"/>
            <w:tcMar>
              <w:left w:w="5" w:type="dxa"/>
              <w:right w:w="10" w:type="dxa"/>
            </w:tcMar>
            <w:vAlign w:val="center"/>
          </w:tcPr>
          <w:p w14:paraId="5EF3EBBE" w14:textId="77777777" w:rsidR="00A60D95" w:rsidRDefault="008A0343" w:rsidP="00204BAB">
            <w:pPr>
              <w:pStyle w:val="af"/>
              <w:rPr>
                <w:rFonts w:eastAsia="標楷體" w:cs="Times New Roman"/>
                <w:color w:val="000000"/>
                <w:sz w:val="28"/>
                <w:szCs w:val="22"/>
              </w:rPr>
            </w:pPr>
            <w:r>
              <w:rPr>
                <w:rFonts w:eastAsia="標楷體" w:cs="Times New Roman"/>
                <w:color w:val="000000"/>
                <w:sz w:val="28"/>
                <w:szCs w:val="22"/>
              </w:rPr>
              <w:t>稅務識別碼或其他識別號碼</w:t>
            </w:r>
            <w:r>
              <w:rPr>
                <w:rFonts w:eastAsia="標楷體" w:cs="Times New Roman"/>
                <w:color w:val="000000"/>
                <w:sz w:val="28"/>
                <w:szCs w:val="22"/>
              </w:rPr>
              <w:t>Tax Identification Number or Other Identification Number</w:t>
            </w:r>
            <w:r>
              <w:rPr>
                <w:rFonts w:eastAsia="標楷體" w:cs="Times New Roman"/>
                <w:color w:val="000000"/>
                <w:sz w:val="28"/>
                <w:szCs w:val="22"/>
              </w:rPr>
              <w:t>：</w:t>
            </w:r>
          </w:p>
        </w:tc>
      </w:tr>
      <w:tr w:rsidR="00A60D95" w14:paraId="4B9E8BEC" w14:textId="77777777">
        <w:trPr>
          <w:cantSplit/>
          <w:trHeight w:hRule="exact" w:val="394"/>
        </w:trPr>
        <w:tc>
          <w:tcPr>
            <w:tcW w:w="2663" w:type="dxa"/>
            <w:vMerge/>
            <w:tcBorders>
              <w:top w:val="single" w:sz="4" w:space="0" w:color="000001"/>
              <w:left w:val="single" w:sz="4" w:space="0" w:color="000001"/>
            </w:tcBorders>
            <w:shd w:val="clear" w:color="auto" w:fill="FFFFFF"/>
            <w:tcMar>
              <w:left w:w="98" w:type="dxa"/>
            </w:tcMar>
            <w:vAlign w:val="center"/>
          </w:tcPr>
          <w:p w14:paraId="1333F364" w14:textId="77777777" w:rsidR="00A60D95" w:rsidRDefault="00A60D95" w:rsidP="00204BAB"/>
        </w:tc>
        <w:tc>
          <w:tcPr>
            <w:tcW w:w="7537" w:type="dxa"/>
            <w:tcBorders>
              <w:top w:val="single" w:sz="4" w:space="0" w:color="000001"/>
              <w:left w:val="single" w:sz="4" w:space="0" w:color="000001"/>
              <w:bottom w:val="single" w:sz="4" w:space="0" w:color="000001"/>
              <w:right w:val="single" w:sz="4" w:space="0" w:color="000001"/>
            </w:tcBorders>
            <w:shd w:val="clear" w:color="auto" w:fill="FFFFFF"/>
            <w:tcMar>
              <w:left w:w="5" w:type="dxa"/>
              <w:right w:w="10" w:type="dxa"/>
            </w:tcMar>
            <w:vAlign w:val="center"/>
          </w:tcPr>
          <w:p w14:paraId="4B0CF84D" w14:textId="77777777" w:rsidR="00A60D95" w:rsidRDefault="008A0343" w:rsidP="00204BAB">
            <w:pPr>
              <w:pStyle w:val="Web"/>
              <w:spacing w:before="0" w:line="340" w:lineRule="atLeast"/>
              <w:rPr>
                <w:rFonts w:ascii="Times New Roman" w:eastAsia="標楷體" w:hAnsi="Times New Roman" w:cs="Times New Roman"/>
                <w:color w:val="000000"/>
                <w:sz w:val="28"/>
                <w:szCs w:val="22"/>
              </w:rPr>
            </w:pPr>
            <w:r>
              <w:rPr>
                <w:rFonts w:ascii="Times New Roman" w:eastAsia="標楷體" w:hAnsi="Times New Roman" w:cs="Times New Roman"/>
                <w:color w:val="000000"/>
                <w:sz w:val="28"/>
                <w:szCs w:val="22"/>
              </w:rPr>
              <w:t>名稱</w:t>
            </w:r>
            <w:r>
              <w:rPr>
                <w:rFonts w:ascii="Times New Roman" w:eastAsia="標楷體" w:hAnsi="Times New Roman" w:cs="Times New Roman"/>
                <w:color w:val="000000"/>
                <w:sz w:val="28"/>
                <w:szCs w:val="22"/>
              </w:rPr>
              <w:t>Name</w:t>
            </w:r>
            <w:r>
              <w:rPr>
                <w:rFonts w:ascii="Times New Roman" w:eastAsia="標楷體" w:hAnsi="Times New Roman" w:cs="Times New Roman"/>
                <w:color w:val="000000"/>
                <w:sz w:val="28"/>
                <w:szCs w:val="22"/>
              </w:rPr>
              <w:t>：</w:t>
            </w:r>
          </w:p>
        </w:tc>
      </w:tr>
      <w:tr w:rsidR="00A60D95" w14:paraId="139CF3D9" w14:textId="77777777">
        <w:trPr>
          <w:cantSplit/>
          <w:trHeight w:hRule="exact" w:val="674"/>
        </w:trPr>
        <w:tc>
          <w:tcPr>
            <w:tcW w:w="2663" w:type="dxa"/>
            <w:vMerge/>
            <w:tcBorders>
              <w:top w:val="single" w:sz="4" w:space="0" w:color="000001"/>
              <w:left w:val="single" w:sz="4" w:space="0" w:color="000001"/>
            </w:tcBorders>
            <w:shd w:val="clear" w:color="auto" w:fill="FFFFFF"/>
            <w:tcMar>
              <w:left w:w="98" w:type="dxa"/>
            </w:tcMar>
            <w:vAlign w:val="center"/>
          </w:tcPr>
          <w:p w14:paraId="1C6AB06F" w14:textId="77777777" w:rsidR="00A60D95" w:rsidRDefault="00A60D95" w:rsidP="00204BAB"/>
        </w:tc>
        <w:tc>
          <w:tcPr>
            <w:tcW w:w="7537" w:type="dxa"/>
            <w:tcBorders>
              <w:top w:val="single" w:sz="4" w:space="0" w:color="000001"/>
              <w:left w:val="single" w:sz="4" w:space="0" w:color="000001"/>
              <w:bottom w:val="single" w:sz="4" w:space="0" w:color="000001"/>
              <w:right w:val="single" w:sz="4" w:space="0" w:color="000001"/>
            </w:tcBorders>
            <w:shd w:val="clear" w:color="auto" w:fill="FFFFFF"/>
            <w:tcMar>
              <w:left w:w="5" w:type="dxa"/>
              <w:right w:w="10" w:type="dxa"/>
            </w:tcMar>
          </w:tcPr>
          <w:p w14:paraId="43FF41AE" w14:textId="77777777" w:rsidR="00A60D95" w:rsidRDefault="008A0343" w:rsidP="00204BAB">
            <w:pPr>
              <w:pStyle w:val="Web"/>
              <w:spacing w:before="0" w:after="0" w:line="240" w:lineRule="auto"/>
              <w:rPr>
                <w:rFonts w:ascii="Times New Roman" w:eastAsia="標楷體" w:hAnsi="Times New Roman" w:cs="Times New Roman"/>
                <w:sz w:val="28"/>
                <w:szCs w:val="28"/>
              </w:rPr>
            </w:pPr>
            <w:r>
              <w:rPr>
                <w:rFonts w:ascii="Times New Roman" w:eastAsia="標楷體" w:hAnsi="Times New Roman" w:cs="Times New Roman"/>
                <w:sz w:val="28"/>
                <w:szCs w:val="28"/>
              </w:rPr>
              <w:t>地址</w:t>
            </w:r>
            <w:r>
              <w:rPr>
                <w:rFonts w:ascii="Times New Roman" w:eastAsia="標楷體" w:hAnsi="Times New Roman" w:cs="Times New Roman"/>
                <w:sz w:val="28"/>
                <w:szCs w:val="28"/>
              </w:rPr>
              <w:t>Address</w:t>
            </w:r>
            <w:r>
              <w:rPr>
                <w:rFonts w:ascii="Times New Roman" w:eastAsia="標楷體" w:hAnsi="Times New Roman" w:cs="Times New Roman"/>
                <w:sz w:val="28"/>
                <w:szCs w:val="28"/>
              </w:rPr>
              <w:t>：</w:t>
            </w:r>
          </w:p>
          <w:p w14:paraId="32878242" w14:textId="77777777" w:rsidR="00A60D95" w:rsidRDefault="00A60D95" w:rsidP="00204BAB">
            <w:pPr>
              <w:pStyle w:val="Web"/>
              <w:spacing w:before="0" w:after="0" w:line="240" w:lineRule="auto"/>
              <w:rPr>
                <w:rFonts w:ascii="Times New Roman" w:eastAsia="標楷體" w:hAnsi="Times New Roman" w:cs="Times New Roman"/>
                <w:sz w:val="28"/>
                <w:szCs w:val="28"/>
              </w:rPr>
            </w:pPr>
          </w:p>
        </w:tc>
      </w:tr>
      <w:tr w:rsidR="00A60D95" w14:paraId="668320C5" w14:textId="77777777">
        <w:trPr>
          <w:cantSplit/>
          <w:trHeight w:hRule="exact" w:val="679"/>
        </w:trPr>
        <w:tc>
          <w:tcPr>
            <w:tcW w:w="2663" w:type="dxa"/>
            <w:vMerge/>
            <w:tcBorders>
              <w:top w:val="single" w:sz="4" w:space="0" w:color="000001"/>
              <w:left w:val="single" w:sz="4" w:space="0" w:color="000001"/>
            </w:tcBorders>
            <w:shd w:val="clear" w:color="auto" w:fill="FFFFFF"/>
            <w:tcMar>
              <w:left w:w="98" w:type="dxa"/>
            </w:tcMar>
            <w:vAlign w:val="center"/>
          </w:tcPr>
          <w:p w14:paraId="07438575" w14:textId="77777777" w:rsidR="00A60D95" w:rsidRDefault="00A60D95" w:rsidP="00204BAB"/>
        </w:tc>
        <w:tc>
          <w:tcPr>
            <w:tcW w:w="7537" w:type="dxa"/>
            <w:tcBorders>
              <w:top w:val="single" w:sz="4" w:space="0" w:color="000001"/>
              <w:left w:val="single" w:sz="4" w:space="0" w:color="000001"/>
              <w:bottom w:val="single" w:sz="4" w:space="0" w:color="000001"/>
              <w:right w:val="single" w:sz="4" w:space="0" w:color="000001"/>
            </w:tcBorders>
            <w:shd w:val="clear" w:color="auto" w:fill="FFFFFF"/>
            <w:tcMar>
              <w:left w:w="5" w:type="dxa"/>
              <w:right w:w="10" w:type="dxa"/>
            </w:tcMar>
          </w:tcPr>
          <w:p w14:paraId="446380C4" w14:textId="77777777" w:rsidR="00A60D95" w:rsidRDefault="008A0343" w:rsidP="00204BAB">
            <w:pPr>
              <w:pStyle w:val="Web"/>
              <w:spacing w:before="0" w:after="0" w:line="240" w:lineRule="auto"/>
              <w:rPr>
                <w:rFonts w:ascii="Times New Roman" w:eastAsia="標楷體" w:hAnsi="Times New Roman" w:cs="Times New Roman"/>
                <w:color w:val="000000"/>
                <w:sz w:val="28"/>
                <w:szCs w:val="22"/>
              </w:rPr>
            </w:pPr>
            <w:r>
              <w:rPr>
                <w:rFonts w:ascii="Times New Roman" w:eastAsia="標楷體" w:hAnsi="Times New Roman" w:cs="Times New Roman"/>
                <w:color w:val="000000"/>
                <w:sz w:val="28"/>
                <w:szCs w:val="22"/>
              </w:rPr>
              <w:t>網域名稱及網路位置</w:t>
            </w:r>
            <w:r>
              <w:rPr>
                <w:rFonts w:ascii="Times New Roman" w:eastAsia="標楷體" w:hAnsi="Times New Roman" w:cs="Times New Roman"/>
                <w:color w:val="000000"/>
                <w:sz w:val="28"/>
                <w:szCs w:val="22"/>
              </w:rPr>
              <w:t>URL name/domain name/web address</w:t>
            </w:r>
            <w:r>
              <w:rPr>
                <w:rFonts w:ascii="Times New Roman" w:eastAsia="標楷體" w:hAnsi="Times New Roman" w:cs="Times New Roman"/>
                <w:color w:val="000000"/>
                <w:sz w:val="28"/>
                <w:szCs w:val="22"/>
              </w:rPr>
              <w:t>：</w:t>
            </w:r>
          </w:p>
          <w:p w14:paraId="384FBFF0" w14:textId="77777777" w:rsidR="00A60D95" w:rsidRDefault="00A60D95" w:rsidP="00204BAB">
            <w:pPr>
              <w:pStyle w:val="Web"/>
              <w:spacing w:before="0" w:after="0" w:line="240" w:lineRule="auto"/>
            </w:pPr>
          </w:p>
        </w:tc>
      </w:tr>
      <w:tr w:rsidR="00A60D95" w14:paraId="3D8B33A0" w14:textId="77777777">
        <w:trPr>
          <w:cantSplit/>
          <w:trHeight w:hRule="exact" w:val="396"/>
        </w:trPr>
        <w:tc>
          <w:tcPr>
            <w:tcW w:w="2663" w:type="dxa"/>
            <w:vMerge/>
            <w:tcBorders>
              <w:top w:val="single" w:sz="4" w:space="0" w:color="000001"/>
              <w:left w:val="single" w:sz="4" w:space="0" w:color="000001"/>
            </w:tcBorders>
            <w:shd w:val="clear" w:color="auto" w:fill="FFFFFF"/>
            <w:tcMar>
              <w:left w:w="98" w:type="dxa"/>
            </w:tcMar>
            <w:vAlign w:val="center"/>
          </w:tcPr>
          <w:p w14:paraId="4F8D0373" w14:textId="77777777" w:rsidR="00A60D95" w:rsidRDefault="00A60D95" w:rsidP="00204BAB"/>
        </w:tc>
        <w:tc>
          <w:tcPr>
            <w:tcW w:w="7537" w:type="dxa"/>
            <w:tcBorders>
              <w:top w:val="single" w:sz="4" w:space="0" w:color="000001"/>
              <w:left w:val="single" w:sz="4" w:space="0" w:color="000001"/>
              <w:bottom w:val="single" w:sz="4" w:space="0" w:color="000001"/>
              <w:right w:val="single" w:sz="4" w:space="0" w:color="000001"/>
            </w:tcBorders>
            <w:shd w:val="clear" w:color="auto" w:fill="FFFFFF"/>
            <w:tcMar>
              <w:left w:w="5" w:type="dxa"/>
              <w:right w:w="10" w:type="dxa"/>
            </w:tcMar>
            <w:vAlign w:val="center"/>
          </w:tcPr>
          <w:p w14:paraId="6FCA4378" w14:textId="77777777" w:rsidR="00A60D95" w:rsidRDefault="008A0343" w:rsidP="00204BAB">
            <w:pPr>
              <w:pStyle w:val="Web"/>
              <w:spacing w:before="0" w:line="340" w:lineRule="atLeast"/>
            </w:pPr>
            <w:r>
              <w:rPr>
                <w:rFonts w:ascii="Times New Roman" w:eastAsia="標楷體" w:hAnsi="Times New Roman" w:cs="Times New Roman"/>
                <w:color w:val="000000"/>
                <w:sz w:val="28"/>
                <w:szCs w:val="28"/>
              </w:rPr>
              <w:t>聯絡電子信箱</w:t>
            </w:r>
            <w:r>
              <w:rPr>
                <w:rFonts w:ascii="Times New Roman" w:eastAsia="標楷體" w:hAnsi="Times New Roman" w:cs="Times New Roman"/>
                <w:sz w:val="28"/>
                <w:szCs w:val="28"/>
              </w:rPr>
              <w:t>E-mail</w:t>
            </w:r>
            <w:r>
              <w:rPr>
                <w:rFonts w:ascii="Times New Roman" w:eastAsia="標楷體" w:hAnsi="Times New Roman" w:cs="Times New Roman"/>
                <w:color w:val="000000"/>
                <w:sz w:val="28"/>
                <w:szCs w:val="28"/>
              </w:rPr>
              <w:t>：</w:t>
            </w:r>
          </w:p>
        </w:tc>
      </w:tr>
      <w:tr w:rsidR="00A60D95" w14:paraId="0AD151F3" w14:textId="77777777">
        <w:trPr>
          <w:trHeight w:val="1412"/>
        </w:trPr>
        <w:tc>
          <w:tcPr>
            <w:tcW w:w="2663" w:type="dxa"/>
            <w:tcBorders>
              <w:top w:val="single" w:sz="4" w:space="0" w:color="000001"/>
              <w:left w:val="single" w:sz="4" w:space="0" w:color="000001"/>
              <w:bottom w:val="single" w:sz="4" w:space="0" w:color="000001"/>
            </w:tcBorders>
            <w:shd w:val="clear" w:color="auto" w:fill="FFFFFF"/>
            <w:tcMar>
              <w:left w:w="98" w:type="dxa"/>
            </w:tcMar>
            <w:vAlign w:val="center"/>
          </w:tcPr>
          <w:p w14:paraId="204863A8" w14:textId="77777777" w:rsidR="00A60D95" w:rsidRDefault="008A0343" w:rsidP="00204BAB">
            <w:pPr>
              <w:pStyle w:val="af"/>
              <w:textAlignment w:val="center"/>
              <w:rPr>
                <w:rFonts w:eastAsia="標楷體"/>
                <w:color w:val="000000"/>
                <w:sz w:val="28"/>
                <w:szCs w:val="22"/>
              </w:rPr>
            </w:pPr>
            <w:r>
              <w:rPr>
                <w:rFonts w:eastAsia="標楷體"/>
                <w:color w:val="000000"/>
                <w:sz w:val="28"/>
                <w:szCs w:val="22"/>
              </w:rPr>
              <w:t>合約名稱及編號</w:t>
            </w:r>
          </w:p>
          <w:p w14:paraId="1423F867" w14:textId="77777777" w:rsidR="00A60D95" w:rsidRDefault="008A0343" w:rsidP="00204BAB">
            <w:pPr>
              <w:pStyle w:val="af"/>
              <w:ind w:left="-7"/>
              <w:textAlignment w:val="center"/>
              <w:rPr>
                <w:rFonts w:eastAsia="標楷體" w:cs="標楷體"/>
                <w:color w:val="000000"/>
                <w:sz w:val="28"/>
                <w:szCs w:val="22"/>
              </w:rPr>
            </w:pPr>
            <w:r>
              <w:rPr>
                <w:rFonts w:eastAsia="標楷體" w:cs="標楷體"/>
                <w:color w:val="000000"/>
                <w:sz w:val="28"/>
                <w:szCs w:val="22"/>
              </w:rPr>
              <w:t>Title of the Contract and Reference Number</w:t>
            </w:r>
          </w:p>
        </w:tc>
        <w:tc>
          <w:tcPr>
            <w:tcW w:w="7537" w:type="dxa"/>
            <w:tcBorders>
              <w:left w:val="single" w:sz="4" w:space="0" w:color="000001"/>
              <w:bottom w:val="single" w:sz="4" w:space="0" w:color="000001"/>
              <w:right w:val="single" w:sz="4" w:space="0" w:color="000001"/>
            </w:tcBorders>
            <w:shd w:val="clear" w:color="auto" w:fill="FFFFFF"/>
            <w:tcMar>
              <w:left w:w="5" w:type="dxa"/>
              <w:right w:w="10" w:type="dxa"/>
            </w:tcMar>
          </w:tcPr>
          <w:p w14:paraId="42FD4F20" w14:textId="77777777" w:rsidR="00A60D95" w:rsidRDefault="00A60D95" w:rsidP="00204BAB">
            <w:pPr>
              <w:pStyle w:val="Standarduser"/>
              <w:spacing w:line="454" w:lineRule="exact"/>
            </w:pPr>
          </w:p>
        </w:tc>
      </w:tr>
      <w:tr w:rsidR="00A60D95" w14:paraId="5B438250" w14:textId="77777777">
        <w:trPr>
          <w:trHeight w:val="1029"/>
        </w:trPr>
        <w:tc>
          <w:tcPr>
            <w:tcW w:w="2663" w:type="dxa"/>
            <w:tcBorders>
              <w:left w:val="single" w:sz="4" w:space="0" w:color="000001"/>
              <w:bottom w:val="single" w:sz="4" w:space="0" w:color="000001"/>
            </w:tcBorders>
            <w:shd w:val="clear" w:color="auto" w:fill="FFFFFF"/>
            <w:tcMar>
              <w:left w:w="98" w:type="dxa"/>
            </w:tcMar>
            <w:vAlign w:val="center"/>
          </w:tcPr>
          <w:p w14:paraId="1B418A28" w14:textId="77777777" w:rsidR="00A60D95" w:rsidRDefault="008A0343" w:rsidP="00204BAB">
            <w:pPr>
              <w:pStyle w:val="af"/>
              <w:rPr>
                <w:rFonts w:eastAsia="標楷體"/>
                <w:color w:val="000000"/>
                <w:sz w:val="28"/>
                <w:szCs w:val="22"/>
              </w:rPr>
            </w:pPr>
            <w:r>
              <w:rPr>
                <w:rFonts w:eastAsia="標楷體"/>
                <w:color w:val="000000"/>
                <w:sz w:val="28"/>
                <w:szCs w:val="22"/>
              </w:rPr>
              <w:t>合約期間</w:t>
            </w:r>
          </w:p>
          <w:p w14:paraId="3C5DE0D2" w14:textId="77777777" w:rsidR="00A60D95" w:rsidRDefault="008A0343" w:rsidP="00204BAB">
            <w:pPr>
              <w:pStyle w:val="af"/>
              <w:ind w:left="-7"/>
              <w:rPr>
                <w:rFonts w:eastAsia="標楷體" w:cs="標楷體"/>
                <w:color w:val="000000"/>
                <w:sz w:val="28"/>
                <w:szCs w:val="22"/>
              </w:rPr>
            </w:pPr>
            <w:r>
              <w:rPr>
                <w:rFonts w:eastAsia="標楷體" w:cs="標楷體"/>
                <w:color w:val="000000"/>
                <w:sz w:val="28"/>
                <w:szCs w:val="22"/>
              </w:rPr>
              <w:t>Period Covered by the Contract</w:t>
            </w:r>
          </w:p>
        </w:tc>
        <w:tc>
          <w:tcPr>
            <w:tcW w:w="7537" w:type="dxa"/>
            <w:tcBorders>
              <w:left w:val="single" w:sz="4" w:space="0" w:color="000001"/>
              <w:bottom w:val="single" w:sz="4" w:space="0" w:color="000001"/>
              <w:right w:val="single" w:sz="4" w:space="0" w:color="000001"/>
            </w:tcBorders>
            <w:shd w:val="clear" w:color="auto" w:fill="FFFFFF"/>
            <w:tcMar>
              <w:left w:w="5" w:type="dxa"/>
              <w:right w:w="10" w:type="dxa"/>
            </w:tcMar>
            <w:vAlign w:val="center"/>
          </w:tcPr>
          <w:p w14:paraId="7886AC48" w14:textId="77777777" w:rsidR="00A60D95" w:rsidRDefault="008A0343" w:rsidP="00204BAB">
            <w:pPr>
              <w:snapToGrid w:val="0"/>
              <w:spacing w:line="360" w:lineRule="auto"/>
              <w:ind w:left="654" w:right="108" w:hanging="616"/>
              <w:rPr>
                <w:rFonts w:eastAsia="標楷體"/>
                <w:color w:val="000000"/>
                <w:sz w:val="28"/>
              </w:rPr>
            </w:pPr>
            <w:r>
              <w:rPr>
                <w:rFonts w:eastAsia="標楷體"/>
                <w:color w:val="000000"/>
                <w:sz w:val="28"/>
              </w:rPr>
              <w:t>自</w:t>
            </w: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日至</w:t>
            </w: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日止</w:t>
            </w:r>
          </w:p>
          <w:p w14:paraId="618C37BF" w14:textId="77777777" w:rsidR="00A60D95" w:rsidRDefault="008A0343" w:rsidP="00204BAB">
            <w:pPr>
              <w:snapToGrid w:val="0"/>
              <w:spacing w:after="142" w:line="360" w:lineRule="auto"/>
              <w:ind w:left="654" w:right="108" w:hanging="616"/>
              <w:rPr>
                <w:rFonts w:eastAsia="標楷體"/>
                <w:color w:val="000000"/>
                <w:sz w:val="28"/>
              </w:rPr>
            </w:pPr>
            <w:r>
              <w:rPr>
                <w:rFonts w:eastAsia="標楷體"/>
                <w:color w:val="000000"/>
                <w:sz w:val="28"/>
              </w:rPr>
              <w:t>From</w:t>
            </w:r>
            <w:proofErr w:type="gramStart"/>
            <w:r>
              <w:rPr>
                <w:rFonts w:eastAsia="標楷體"/>
                <w:color w:val="000000"/>
                <w:sz w:val="28"/>
                <w:u w:val="single"/>
              </w:rPr>
              <w:t xml:space="preserve">   (</w:t>
            </w:r>
            <w:proofErr w:type="gramEnd"/>
            <w:r>
              <w:rPr>
                <w:rFonts w:eastAsia="標楷體"/>
                <w:color w:val="000000"/>
                <w:sz w:val="28"/>
                <w:u w:val="single"/>
              </w:rPr>
              <w:t>M)   (D),    (Y</w:t>
            </w:r>
            <w:r>
              <w:rPr>
                <w:rFonts w:eastAsia="標楷體"/>
                <w:color w:val="000000"/>
                <w:sz w:val="28"/>
              </w:rPr>
              <w:t>) to</w:t>
            </w:r>
            <w:r>
              <w:rPr>
                <w:rFonts w:eastAsia="標楷體"/>
                <w:color w:val="000000"/>
                <w:sz w:val="28"/>
                <w:u w:val="single"/>
              </w:rPr>
              <w:t xml:space="preserve">    (M)   (D),    (Y)</w:t>
            </w:r>
          </w:p>
        </w:tc>
      </w:tr>
      <w:tr w:rsidR="00A60D95" w14:paraId="2DD999B5" w14:textId="77777777">
        <w:trPr>
          <w:trHeight w:val="1029"/>
        </w:trPr>
        <w:tc>
          <w:tcPr>
            <w:tcW w:w="2663" w:type="dxa"/>
            <w:tcBorders>
              <w:left w:val="single" w:sz="4" w:space="0" w:color="000001"/>
              <w:bottom w:val="single" w:sz="4" w:space="0" w:color="000001"/>
            </w:tcBorders>
            <w:shd w:val="clear" w:color="auto" w:fill="FFFFFF"/>
            <w:tcMar>
              <w:left w:w="98" w:type="dxa"/>
            </w:tcMar>
            <w:vAlign w:val="center"/>
          </w:tcPr>
          <w:p w14:paraId="47EB0E6E" w14:textId="77777777" w:rsidR="00A60D95" w:rsidRDefault="008A0343" w:rsidP="00204BAB">
            <w:pPr>
              <w:pStyle w:val="af"/>
              <w:rPr>
                <w:rFonts w:eastAsia="標楷體"/>
                <w:color w:val="000000"/>
                <w:sz w:val="28"/>
                <w:szCs w:val="22"/>
              </w:rPr>
            </w:pPr>
            <w:r>
              <w:rPr>
                <w:rFonts w:eastAsia="標楷體"/>
                <w:color w:val="000000"/>
                <w:sz w:val="28"/>
                <w:szCs w:val="22"/>
              </w:rPr>
              <w:t>合約金額</w:t>
            </w:r>
            <w:r>
              <w:rPr>
                <w:rFonts w:eastAsia="標楷體"/>
                <w:color w:val="000000"/>
                <w:sz w:val="28"/>
                <w:szCs w:val="22"/>
              </w:rPr>
              <w:t>/</w:t>
            </w:r>
            <w:r>
              <w:rPr>
                <w:rFonts w:eastAsia="標楷體"/>
                <w:color w:val="000000"/>
                <w:sz w:val="28"/>
                <w:szCs w:val="22"/>
              </w:rPr>
              <w:t>計價方式</w:t>
            </w:r>
          </w:p>
          <w:p w14:paraId="1F9563DC" w14:textId="77777777" w:rsidR="00A60D95" w:rsidRDefault="008A0343" w:rsidP="00204BAB">
            <w:pPr>
              <w:pStyle w:val="af"/>
              <w:ind w:left="-7"/>
              <w:rPr>
                <w:rFonts w:eastAsia="標楷體" w:cs="標楷體"/>
                <w:color w:val="000000"/>
                <w:sz w:val="28"/>
                <w:szCs w:val="22"/>
              </w:rPr>
            </w:pPr>
            <w:r>
              <w:rPr>
                <w:rFonts w:eastAsia="標楷體" w:cs="標楷體"/>
                <w:color w:val="000000"/>
                <w:sz w:val="28"/>
                <w:szCs w:val="22"/>
              </w:rPr>
              <w:t>Contract Amount / Pricing Method</w:t>
            </w:r>
          </w:p>
        </w:tc>
        <w:tc>
          <w:tcPr>
            <w:tcW w:w="7537" w:type="dxa"/>
            <w:tcBorders>
              <w:left w:val="single" w:sz="4" w:space="0" w:color="000001"/>
              <w:bottom w:val="single" w:sz="4" w:space="0" w:color="000001"/>
              <w:right w:val="single" w:sz="4" w:space="0" w:color="000001"/>
            </w:tcBorders>
            <w:shd w:val="clear" w:color="auto" w:fill="FFFFFF"/>
            <w:tcMar>
              <w:left w:w="5" w:type="dxa"/>
              <w:right w:w="10" w:type="dxa"/>
            </w:tcMar>
            <w:vAlign w:val="center"/>
          </w:tcPr>
          <w:p w14:paraId="4124B6DA" w14:textId="77777777" w:rsidR="00A60D95" w:rsidRDefault="008A0343" w:rsidP="00204BAB">
            <w:pPr>
              <w:pStyle w:val="af"/>
              <w:spacing w:line="360" w:lineRule="auto"/>
              <w:rPr>
                <w:rFonts w:eastAsia="標楷體"/>
                <w:color w:val="000000"/>
                <w:sz w:val="28"/>
                <w:szCs w:val="22"/>
              </w:rPr>
            </w:pPr>
            <w:r>
              <w:rPr>
                <w:rFonts w:eastAsia="標楷體"/>
                <w:color w:val="000000"/>
                <w:sz w:val="28"/>
                <w:szCs w:val="22"/>
              </w:rPr>
              <w:t>幣別</w:t>
            </w:r>
            <w:r>
              <w:rPr>
                <w:rFonts w:eastAsia="標楷體"/>
                <w:color w:val="000000"/>
                <w:sz w:val="28"/>
                <w:szCs w:val="22"/>
              </w:rPr>
              <w:t>Currency</w:t>
            </w:r>
            <w:r>
              <w:rPr>
                <w:rFonts w:eastAsia="標楷體"/>
                <w:color w:val="000000"/>
                <w:sz w:val="28"/>
                <w:szCs w:val="22"/>
              </w:rPr>
              <w:t>：</w:t>
            </w:r>
          </w:p>
          <w:p w14:paraId="3887B16C" w14:textId="77777777" w:rsidR="00A60D95" w:rsidRDefault="008A0343" w:rsidP="00204BAB">
            <w:pPr>
              <w:pStyle w:val="af"/>
              <w:spacing w:line="360" w:lineRule="auto"/>
              <w:ind w:left="364" w:hanging="364"/>
              <w:rPr>
                <w:rFonts w:eastAsia="標楷體"/>
                <w:color w:val="000000"/>
                <w:sz w:val="28"/>
                <w:szCs w:val="22"/>
              </w:rPr>
            </w:pPr>
            <w:r>
              <w:rPr>
                <w:rFonts w:eastAsia="標楷體"/>
                <w:color w:val="000000"/>
                <w:sz w:val="28"/>
                <w:szCs w:val="22"/>
              </w:rPr>
              <w:t>合約金額</w:t>
            </w:r>
            <w:r>
              <w:rPr>
                <w:rFonts w:eastAsia="標楷體"/>
                <w:color w:val="000000"/>
                <w:sz w:val="28"/>
                <w:szCs w:val="22"/>
              </w:rPr>
              <w:t>Contract amount</w:t>
            </w:r>
            <w:r>
              <w:rPr>
                <w:rFonts w:eastAsia="標楷體"/>
                <w:color w:val="000000"/>
                <w:sz w:val="28"/>
                <w:szCs w:val="22"/>
              </w:rPr>
              <w:t>：</w:t>
            </w:r>
          </w:p>
          <w:p w14:paraId="48AE491C" w14:textId="77777777" w:rsidR="00A60D95" w:rsidRDefault="008A0343" w:rsidP="00204BAB">
            <w:pPr>
              <w:pStyle w:val="af"/>
              <w:spacing w:line="360" w:lineRule="auto"/>
              <w:rPr>
                <w:rFonts w:eastAsia="標楷體"/>
                <w:color w:val="000000"/>
                <w:sz w:val="28"/>
                <w:szCs w:val="22"/>
              </w:rPr>
            </w:pPr>
            <w:r>
              <w:rPr>
                <w:rFonts w:eastAsia="標楷體"/>
                <w:color w:val="000000"/>
                <w:sz w:val="28"/>
                <w:szCs w:val="22"/>
              </w:rPr>
              <w:t>計價方式</w:t>
            </w:r>
            <w:r>
              <w:rPr>
                <w:rFonts w:eastAsia="標楷體"/>
                <w:color w:val="000000"/>
                <w:sz w:val="28"/>
                <w:szCs w:val="22"/>
              </w:rPr>
              <w:t>Pricing method</w:t>
            </w:r>
            <w:r>
              <w:rPr>
                <w:rFonts w:eastAsia="標楷體"/>
                <w:color w:val="000000"/>
                <w:sz w:val="28"/>
                <w:szCs w:val="22"/>
              </w:rPr>
              <w:t>：</w:t>
            </w:r>
          </w:p>
          <w:p w14:paraId="61379EF2" w14:textId="77777777" w:rsidR="00A60D95" w:rsidRDefault="008A0343" w:rsidP="00204BAB">
            <w:pPr>
              <w:pStyle w:val="af"/>
              <w:spacing w:line="360" w:lineRule="auto"/>
              <w:ind w:left="364" w:hanging="364"/>
              <w:rPr>
                <w:rFonts w:eastAsia="標楷體"/>
                <w:color w:val="000000"/>
                <w:sz w:val="28"/>
                <w:szCs w:val="22"/>
              </w:rPr>
            </w:pPr>
            <w:r>
              <w:rPr>
                <w:rFonts w:eastAsia="標楷體"/>
                <w:color w:val="000000"/>
                <w:sz w:val="28"/>
                <w:szCs w:val="22"/>
              </w:rPr>
              <w:t>付款條件</w:t>
            </w:r>
            <w:r>
              <w:rPr>
                <w:rFonts w:eastAsia="標楷體"/>
                <w:color w:val="000000"/>
                <w:sz w:val="28"/>
                <w:szCs w:val="22"/>
              </w:rPr>
              <w:t>Terms of payment</w:t>
            </w:r>
            <w:r>
              <w:rPr>
                <w:rFonts w:eastAsia="標楷體"/>
                <w:color w:val="000000"/>
                <w:sz w:val="28"/>
                <w:szCs w:val="22"/>
              </w:rPr>
              <w:t>：</w:t>
            </w:r>
          </w:p>
        </w:tc>
      </w:tr>
      <w:tr w:rsidR="00A60D95" w14:paraId="3478AE60" w14:textId="77777777">
        <w:trPr>
          <w:trHeight w:val="1320"/>
        </w:trPr>
        <w:tc>
          <w:tcPr>
            <w:tcW w:w="10200" w:type="dxa"/>
            <w:gridSpan w:val="2"/>
            <w:shd w:val="clear" w:color="auto" w:fill="FFFFFF"/>
          </w:tcPr>
          <w:p w14:paraId="0FEA8EE5" w14:textId="77777777" w:rsidR="00A60D95" w:rsidRDefault="008A0343" w:rsidP="00204BAB">
            <w:pPr>
              <w:pStyle w:val="af1"/>
              <w:ind w:left="263" w:hanging="263"/>
            </w:pPr>
            <w:r>
              <w:rPr>
                <w:rFonts w:eastAsia="標楷體"/>
                <w:color w:val="FF0000"/>
                <w:sz w:val="18"/>
                <w:szCs w:val="18"/>
              </w:rPr>
              <w:lastRenderedPageBreak/>
              <w:t>*</w:t>
            </w:r>
            <w:r>
              <w:rPr>
                <w:rFonts w:eastAsia="標楷體"/>
                <w:color w:val="FF0000"/>
                <w:sz w:val="18"/>
                <w:szCs w:val="18"/>
              </w:rPr>
              <w:t>：</w:t>
            </w:r>
            <w:r>
              <w:rPr>
                <w:rFonts w:eastAsia="標楷體"/>
                <w:color w:val="FF0000"/>
                <w:sz w:val="18"/>
                <w:szCs w:val="18"/>
              </w:rPr>
              <w:t>114</w:t>
            </w:r>
            <w:r>
              <w:rPr>
                <w:rFonts w:eastAsia="標楷體"/>
                <w:color w:val="FF0000"/>
                <w:sz w:val="18"/>
                <w:szCs w:val="18"/>
              </w:rPr>
              <w:t>年</w:t>
            </w:r>
            <w:r>
              <w:rPr>
                <w:rFonts w:eastAsia="標楷體"/>
                <w:color w:val="FF0000"/>
                <w:sz w:val="18"/>
                <w:szCs w:val="18"/>
              </w:rPr>
              <w:t>1</w:t>
            </w:r>
            <w:r>
              <w:rPr>
                <w:rFonts w:eastAsia="標楷體"/>
                <w:color w:val="FF0000"/>
                <w:sz w:val="18"/>
                <w:szCs w:val="18"/>
              </w:rPr>
              <w:t>月</w:t>
            </w:r>
            <w:r>
              <w:rPr>
                <w:rFonts w:eastAsia="標楷體"/>
                <w:color w:val="FF0000"/>
                <w:sz w:val="18"/>
                <w:szCs w:val="18"/>
              </w:rPr>
              <w:t>1</w:t>
            </w:r>
            <w:r>
              <w:rPr>
                <w:rFonts w:eastAsia="標楷體"/>
                <w:color w:val="FF0000"/>
                <w:sz w:val="18"/>
                <w:szCs w:val="18"/>
              </w:rPr>
              <w:t>日以後之給付，扣繳義務人欄位請填機關、行政法人、團體、學校、事業、破產財團之破產管理人、執行業務者、信託行為之受託人之名稱或姓名。</w:t>
            </w:r>
            <w:r>
              <w:rPr>
                <w:rFonts w:eastAsia="標楷體"/>
                <w:color w:val="FF0000"/>
                <w:sz w:val="18"/>
                <w:szCs w:val="18"/>
              </w:rPr>
              <w:t>For payments made from January 1, 2025, the "Tax Withholder" shall be the organization, non-departmental public body, institution, school, enterprise, administrator of bankrupt estate, practitioner of profession, or trustee.</w:t>
            </w:r>
          </w:p>
        </w:tc>
      </w:tr>
      <w:tr w:rsidR="00A60D95" w14:paraId="11B9FCF0" w14:textId="77777777">
        <w:trPr>
          <w:trHeight w:val="6393"/>
        </w:trPr>
        <w:tc>
          <w:tcPr>
            <w:tcW w:w="2663" w:type="dxa"/>
            <w:tcBorders>
              <w:top w:val="single" w:sz="4" w:space="0" w:color="000001"/>
              <w:left w:val="single" w:sz="4" w:space="0" w:color="000001"/>
              <w:bottom w:val="single" w:sz="4" w:space="0" w:color="000001"/>
            </w:tcBorders>
            <w:shd w:val="clear" w:color="auto" w:fill="FFFFFF"/>
            <w:tcMar>
              <w:left w:w="-5" w:type="dxa"/>
              <w:right w:w="0" w:type="dxa"/>
            </w:tcMar>
            <w:vAlign w:val="center"/>
          </w:tcPr>
          <w:p w14:paraId="14C661C8" w14:textId="77777777" w:rsidR="00A60D95" w:rsidRDefault="008A0343" w:rsidP="00204BAB">
            <w:pPr>
              <w:pStyle w:val="Standarduser"/>
              <w:spacing w:line="340" w:lineRule="exact"/>
              <w:ind w:left="-7"/>
              <w:rPr>
                <w:rFonts w:eastAsia="標楷體"/>
                <w:sz w:val="28"/>
                <w:szCs w:val="28"/>
              </w:rPr>
            </w:pPr>
            <w:r>
              <w:rPr>
                <w:rFonts w:eastAsia="標楷體"/>
                <w:sz w:val="28"/>
                <w:szCs w:val="28"/>
              </w:rPr>
              <w:t>銷售電子勞務模式及類型</w:t>
            </w:r>
          </w:p>
          <w:p w14:paraId="19A20562" w14:textId="77777777" w:rsidR="00A60D95" w:rsidRDefault="008A0343" w:rsidP="00204BAB">
            <w:pPr>
              <w:spacing w:line="340" w:lineRule="exact"/>
              <w:rPr>
                <w:rFonts w:eastAsia="標楷體" w:cs="Times New Roman"/>
                <w:color w:val="00000A"/>
                <w:sz w:val="28"/>
                <w:szCs w:val="28"/>
              </w:rPr>
            </w:pPr>
            <w:r>
              <w:rPr>
                <w:rFonts w:eastAsia="標楷體" w:cs="Times New Roman"/>
                <w:color w:val="00000A"/>
                <w:sz w:val="28"/>
                <w:szCs w:val="28"/>
              </w:rPr>
              <w:t>Models and Types of Cross-Border Electronic Services</w:t>
            </w:r>
          </w:p>
        </w:tc>
        <w:tc>
          <w:tcPr>
            <w:tcW w:w="7537" w:type="dxa"/>
            <w:tcBorders>
              <w:top w:val="single" w:sz="4" w:space="0" w:color="000001"/>
              <w:left w:val="single" w:sz="4" w:space="0" w:color="000001"/>
              <w:bottom w:val="single" w:sz="4" w:space="0" w:color="000001"/>
              <w:right w:val="single" w:sz="4" w:space="0" w:color="000001"/>
            </w:tcBorders>
            <w:shd w:val="clear" w:color="auto" w:fill="FFFFFF"/>
            <w:tcMar>
              <w:left w:w="-5" w:type="dxa"/>
              <w:right w:w="0" w:type="dxa"/>
            </w:tcMar>
          </w:tcPr>
          <w:p w14:paraId="77B53E44" w14:textId="77777777" w:rsidR="00A60D95" w:rsidRDefault="008A0343" w:rsidP="00204BAB">
            <w:pPr>
              <w:pStyle w:val="Standarduser"/>
              <w:spacing w:line="454" w:lineRule="exact"/>
            </w:pP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請於□內打</w:t>
            </w:r>
            <w:r>
              <w:rPr>
                <w:rFonts w:ascii="Wingdings 2" w:eastAsia="Wingdings 2" w:hAnsi="Wingdings 2" w:cs="Wingdings 2"/>
                <w:color w:val="000000"/>
                <w:sz w:val="28"/>
                <w:szCs w:val="28"/>
              </w:rPr>
              <w:t></w:t>
            </w:r>
            <w:r>
              <w:rPr>
                <w:rFonts w:ascii="標楷體" w:eastAsia="標楷體" w:hAnsi="標楷體" w:cs="Wingdings 2"/>
                <w:color w:val="000000"/>
                <w:sz w:val="28"/>
                <w:szCs w:val="28"/>
              </w:rPr>
              <w:t>，可複選</w:t>
            </w:r>
            <w:r>
              <w:rPr>
                <w:sz w:val="28"/>
                <w:szCs w:val="28"/>
              </w:rPr>
              <w:t>Please</w:t>
            </w:r>
            <w:r>
              <w:rPr>
                <w:rFonts w:eastAsia="新細明體;PMingLiU"/>
                <w:sz w:val="28"/>
                <w:szCs w:val="28"/>
              </w:rPr>
              <w:t xml:space="preserve"> put a </w:t>
            </w:r>
            <w:r>
              <w:rPr>
                <w:sz w:val="28"/>
                <w:szCs w:val="28"/>
              </w:rPr>
              <w:t>check</w:t>
            </w:r>
            <w:r>
              <w:rPr>
                <w:rFonts w:eastAsia="新細明體;PMingLiU"/>
                <w:sz w:val="28"/>
                <w:szCs w:val="28"/>
              </w:rPr>
              <w:t xml:space="preserve">mark in the </w:t>
            </w:r>
            <w:r>
              <w:rPr>
                <w:rFonts w:ascii="標楷體" w:eastAsia="標楷體" w:hAnsi="標楷體" w:cs="標楷體"/>
                <w:color w:val="000000"/>
                <w:sz w:val="28"/>
                <w:szCs w:val="28"/>
              </w:rPr>
              <w:t>□</w:t>
            </w:r>
            <w:r>
              <w:rPr>
                <w:sz w:val="28"/>
                <w:szCs w:val="28"/>
              </w:rPr>
              <w:t xml:space="preserve">; multiple </w:t>
            </w:r>
            <w:r>
              <w:rPr>
                <w:rFonts w:eastAsia="新細明體;PMingLiU"/>
                <w:sz w:val="28"/>
                <w:szCs w:val="28"/>
              </w:rPr>
              <w:t>choice</w:t>
            </w:r>
            <w:proofErr w:type="gramStart"/>
            <w:r>
              <w:rPr>
                <w:rFonts w:ascii="標楷體" w:eastAsia="標楷體" w:hAnsi="標楷體" w:cs="標楷體"/>
                <w:color w:val="000000"/>
                <w:sz w:val="28"/>
                <w:szCs w:val="28"/>
              </w:rPr>
              <w:t>）</w:t>
            </w:r>
            <w:proofErr w:type="gramEnd"/>
          </w:p>
          <w:p w14:paraId="7F22A358" w14:textId="77777777" w:rsidR="00A60D95" w:rsidRDefault="008A0343" w:rsidP="00204BAB">
            <w:pPr>
              <w:pStyle w:val="Standarduser"/>
              <w:spacing w:line="454" w:lineRule="exact"/>
            </w:pPr>
            <w:r>
              <w:rPr>
                <w:rFonts w:eastAsia="標楷體" w:cs="標楷體"/>
                <w:color w:val="000000"/>
                <w:sz w:val="28"/>
                <w:szCs w:val="28"/>
              </w:rPr>
              <w:t>1</w:t>
            </w:r>
            <w:r>
              <w:rPr>
                <w:rFonts w:ascii="標楷體" w:eastAsia="標楷體" w:hAnsi="標楷體" w:cs="標楷體"/>
                <w:color w:val="000000"/>
                <w:sz w:val="28"/>
                <w:szCs w:val="28"/>
              </w:rPr>
              <w:t>.□平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服務之電子勞務</w:t>
            </w:r>
            <w:r>
              <w:rPr>
                <w:sz w:val="28"/>
                <w:szCs w:val="28"/>
              </w:rPr>
              <w:t xml:space="preserve">Online platform </w:t>
            </w:r>
            <w:r>
              <w:rPr>
                <w:rFonts w:eastAsia="新細明體;PMingLiU"/>
                <w:sz w:val="28"/>
                <w:szCs w:val="28"/>
              </w:rPr>
              <w:t>e</w:t>
            </w:r>
            <w:r>
              <w:rPr>
                <w:sz w:val="28"/>
                <w:szCs w:val="28"/>
              </w:rPr>
              <w:t xml:space="preserve">lectronic </w:t>
            </w:r>
            <w:r>
              <w:rPr>
                <w:rFonts w:eastAsia="新細明體;PMingLiU"/>
                <w:sz w:val="28"/>
                <w:szCs w:val="28"/>
              </w:rPr>
              <w:t>s</w:t>
            </w:r>
            <w:r>
              <w:rPr>
                <w:sz w:val="28"/>
                <w:szCs w:val="28"/>
              </w:rPr>
              <w:t>ervices</w:t>
            </w:r>
          </w:p>
          <w:p w14:paraId="6EE175DB" w14:textId="77777777" w:rsidR="00A60D95" w:rsidRDefault="008A0343" w:rsidP="00204BAB">
            <w:pPr>
              <w:pStyle w:val="Standarduser"/>
              <w:spacing w:line="454" w:lineRule="exact"/>
              <w:ind w:left="605" w:hanging="605"/>
            </w:pPr>
            <w:r>
              <w:rPr>
                <w:rFonts w:eastAsia="標楷體" w:cs="標楷體"/>
                <w:color w:val="000000"/>
                <w:sz w:val="28"/>
                <w:szCs w:val="28"/>
              </w:rPr>
              <w:t>2</w:t>
            </w:r>
            <w:r>
              <w:rPr>
                <w:rFonts w:ascii="標楷體" w:eastAsia="標楷體" w:hAnsi="標楷體" w:cs="標楷體"/>
                <w:color w:val="000000"/>
                <w:sz w:val="28"/>
                <w:szCs w:val="28"/>
              </w:rPr>
              <w:t>.□非平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服務之電子勞務</w:t>
            </w:r>
            <w:r>
              <w:rPr>
                <w:color w:val="000000"/>
                <w:sz w:val="28"/>
                <w:szCs w:val="28"/>
              </w:rPr>
              <w:t xml:space="preserve">Online </w:t>
            </w:r>
            <w:r>
              <w:rPr>
                <w:rFonts w:eastAsia="新細明體;PMingLiU"/>
                <w:color w:val="000000"/>
                <w:sz w:val="28"/>
                <w:szCs w:val="28"/>
              </w:rPr>
              <w:t>non-</w:t>
            </w:r>
            <w:r>
              <w:rPr>
                <w:color w:val="000000"/>
                <w:sz w:val="28"/>
                <w:szCs w:val="28"/>
              </w:rPr>
              <w:t xml:space="preserve">platform </w:t>
            </w:r>
            <w:r>
              <w:rPr>
                <w:rFonts w:eastAsia="新細明體;PMingLiU"/>
                <w:color w:val="000000"/>
                <w:sz w:val="28"/>
                <w:szCs w:val="28"/>
              </w:rPr>
              <w:t>e</w:t>
            </w:r>
            <w:r>
              <w:rPr>
                <w:color w:val="000000"/>
                <w:sz w:val="28"/>
                <w:szCs w:val="28"/>
              </w:rPr>
              <w:t xml:space="preserve">lectronic </w:t>
            </w:r>
            <w:r>
              <w:rPr>
                <w:rFonts w:eastAsia="新細明體;PMingLiU"/>
                <w:color w:val="000000"/>
                <w:sz w:val="28"/>
                <w:szCs w:val="28"/>
              </w:rPr>
              <w:t>s</w:t>
            </w:r>
            <w:r>
              <w:rPr>
                <w:color w:val="000000"/>
                <w:sz w:val="28"/>
                <w:szCs w:val="28"/>
              </w:rPr>
              <w:t>ervices</w:t>
            </w:r>
            <w:r>
              <w:rPr>
                <w:rFonts w:eastAsia="新細明體;PMingLiU"/>
                <w:color w:val="000000"/>
                <w:sz w:val="28"/>
                <w:szCs w:val="28"/>
              </w:rPr>
              <w:t xml:space="preserve"> </w:t>
            </w:r>
            <w:r>
              <w:rPr>
                <w:rFonts w:ascii="標楷體" w:eastAsia="標楷體" w:hAnsi="標楷體" w:cs="標楷體"/>
                <w:color w:val="000000"/>
                <w:sz w:val="28"/>
                <w:szCs w:val="28"/>
              </w:rPr>
              <w:t>(勾選本項者，請繼續勾選下列電子勞務類型</w:t>
            </w:r>
            <w:r>
              <w:rPr>
                <w:rFonts w:eastAsia="新細明體;PMingLiU"/>
                <w:color w:val="000000"/>
                <w:sz w:val="28"/>
                <w:szCs w:val="28"/>
              </w:rPr>
              <w:t>P</w:t>
            </w:r>
            <w:r>
              <w:rPr>
                <w:color w:val="000000"/>
                <w:sz w:val="28"/>
                <w:szCs w:val="28"/>
              </w:rPr>
              <w:t xml:space="preserve">lease </w:t>
            </w:r>
            <w:r>
              <w:rPr>
                <w:rFonts w:eastAsia="新細明體;PMingLiU"/>
                <w:color w:val="000000"/>
                <w:sz w:val="28"/>
                <w:szCs w:val="28"/>
              </w:rPr>
              <w:t xml:space="preserve">continue to </w:t>
            </w:r>
            <w:r>
              <w:rPr>
                <w:color w:val="000000"/>
                <w:sz w:val="28"/>
                <w:szCs w:val="28"/>
              </w:rPr>
              <w:t>select the following electronic service type</w:t>
            </w:r>
            <w:r>
              <w:rPr>
                <w:rFonts w:eastAsia="新細明體;PMingLiU"/>
                <w:color w:val="000000"/>
                <w:sz w:val="28"/>
                <w:szCs w:val="28"/>
              </w:rPr>
              <w:t>s.</w:t>
            </w:r>
            <w:r>
              <w:rPr>
                <w:rFonts w:ascii="標楷體" w:eastAsia="標楷體" w:hAnsi="標楷體" w:cs="標楷體"/>
                <w:color w:val="000000"/>
                <w:sz w:val="28"/>
                <w:szCs w:val="28"/>
              </w:rPr>
              <w:t>)</w:t>
            </w:r>
          </w:p>
          <w:p w14:paraId="5A733B62" w14:textId="77777777" w:rsidR="00A60D95" w:rsidRDefault="008A0343" w:rsidP="00204BAB">
            <w:pPr>
              <w:pStyle w:val="Standarduser"/>
              <w:spacing w:line="454" w:lineRule="exact"/>
              <w:ind w:left="605"/>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線上遊戲</w:t>
            </w:r>
            <w:proofErr w:type="gramEnd"/>
            <w:r>
              <w:rPr>
                <w:rFonts w:eastAsia="新細明體;PMingLiU"/>
                <w:color w:val="000000"/>
                <w:sz w:val="28"/>
                <w:szCs w:val="28"/>
              </w:rPr>
              <w:t>O</w:t>
            </w:r>
            <w:r>
              <w:rPr>
                <w:color w:val="000000"/>
                <w:sz w:val="28"/>
                <w:szCs w:val="28"/>
              </w:rPr>
              <w:t>nline game</w:t>
            </w:r>
            <w:r>
              <w:rPr>
                <w:rFonts w:eastAsia="新細明體;PMingLiU"/>
                <w:color w:val="000000"/>
                <w:sz w:val="28"/>
                <w:szCs w:val="28"/>
              </w:rPr>
              <w:t>s</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線上廣告</w:t>
            </w:r>
            <w:proofErr w:type="gramEnd"/>
            <w:r>
              <w:rPr>
                <w:rFonts w:eastAsia="新細明體;PMingLiU"/>
                <w:color w:val="000000"/>
                <w:sz w:val="28"/>
                <w:szCs w:val="28"/>
              </w:rPr>
              <w:t>I</w:t>
            </w:r>
            <w:r>
              <w:rPr>
                <w:color w:val="000000"/>
                <w:sz w:val="28"/>
                <w:szCs w:val="28"/>
              </w:rPr>
              <w:t>nternet advertising</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線上音樂</w:t>
            </w:r>
            <w:proofErr w:type="gramEnd"/>
            <w:r>
              <w:rPr>
                <w:rFonts w:eastAsia="新細明體;PMingLiU"/>
                <w:color w:val="000000"/>
                <w:sz w:val="28"/>
                <w:szCs w:val="28"/>
              </w:rPr>
              <w:t>O</w:t>
            </w:r>
            <w:r>
              <w:rPr>
                <w:color w:val="000000"/>
                <w:sz w:val="28"/>
                <w:szCs w:val="28"/>
              </w:rPr>
              <w:t>nline music</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線上影</w:t>
            </w:r>
            <w:proofErr w:type="gramEnd"/>
            <w:r>
              <w:rPr>
                <w:rFonts w:ascii="標楷體" w:eastAsia="標楷體" w:hAnsi="標楷體" w:cs="標楷體"/>
                <w:color w:val="000000"/>
                <w:sz w:val="28"/>
                <w:szCs w:val="28"/>
              </w:rPr>
              <w:t>劇</w:t>
            </w:r>
            <w:r>
              <w:rPr>
                <w:rFonts w:eastAsia="新細明體;PMingLiU"/>
                <w:color w:val="000000"/>
                <w:sz w:val="28"/>
                <w:szCs w:val="28"/>
              </w:rPr>
              <w:t>O</w:t>
            </w:r>
            <w:r>
              <w:rPr>
                <w:color w:val="000000"/>
                <w:sz w:val="28"/>
                <w:szCs w:val="28"/>
              </w:rPr>
              <w:t>nline drama</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線上視頻</w:t>
            </w:r>
            <w:proofErr w:type="gramEnd"/>
            <w:r>
              <w:rPr>
                <w:color w:val="000000"/>
                <w:sz w:val="28"/>
                <w:szCs w:val="28"/>
              </w:rPr>
              <w:t>Online video</w:t>
            </w:r>
            <w:r>
              <w:rPr>
                <w:rFonts w:eastAsia="新細明體;PMingLiU"/>
                <w:color w:val="000000"/>
                <w:sz w:val="28"/>
                <w:szCs w:val="28"/>
              </w:rPr>
              <w:t>s</w:t>
            </w:r>
            <w:r>
              <w:rPr>
                <w:rFonts w:ascii="標楷體" w:eastAsia="標楷體" w:hAnsi="標楷體" w:cs="標楷體"/>
                <w:color w:val="000000"/>
                <w:sz w:val="28"/>
                <w:szCs w:val="28"/>
              </w:rPr>
              <w:t xml:space="preserve"> □雲端儲存運算</w:t>
            </w:r>
            <w:r>
              <w:rPr>
                <w:rFonts w:eastAsia="新細明體;PMingLiU"/>
                <w:color w:val="000000"/>
                <w:sz w:val="28"/>
                <w:szCs w:val="28"/>
              </w:rPr>
              <w:t>C</w:t>
            </w:r>
            <w:r>
              <w:rPr>
                <w:color w:val="000000"/>
                <w:sz w:val="28"/>
                <w:szCs w:val="28"/>
              </w:rPr>
              <w:t>loud storage</w:t>
            </w:r>
            <w:r>
              <w:rPr>
                <w:rFonts w:eastAsia="新細明體;PMingLiU"/>
                <w:color w:val="000000"/>
                <w:sz w:val="28"/>
                <w:szCs w:val="28"/>
              </w:rPr>
              <w:t xml:space="preserve"> and computing</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線上社交</w:t>
            </w:r>
            <w:proofErr w:type="gramEnd"/>
            <w:r>
              <w:rPr>
                <w:rFonts w:eastAsia="新細明體;PMingLiU"/>
                <w:color w:val="000000"/>
                <w:sz w:val="28"/>
                <w:szCs w:val="28"/>
              </w:rPr>
              <w:t>S</w:t>
            </w:r>
            <w:r>
              <w:rPr>
                <w:color w:val="000000"/>
                <w:sz w:val="28"/>
                <w:szCs w:val="28"/>
              </w:rPr>
              <w:t>ocial networking site</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線上課程</w:t>
            </w:r>
            <w:proofErr w:type="gramEnd"/>
            <w:r>
              <w:rPr>
                <w:rFonts w:eastAsia="新細明體;PMingLiU"/>
                <w:color w:val="000000"/>
                <w:sz w:val="28"/>
                <w:szCs w:val="28"/>
              </w:rPr>
              <w:t>O</w:t>
            </w:r>
            <w:r>
              <w:rPr>
                <w:color w:val="000000"/>
                <w:sz w:val="28"/>
                <w:szCs w:val="28"/>
              </w:rPr>
              <w:t xml:space="preserve">nline </w:t>
            </w:r>
            <w:r>
              <w:rPr>
                <w:rFonts w:eastAsia="新細明體;PMingLiU"/>
                <w:color w:val="000000"/>
                <w:sz w:val="28"/>
                <w:szCs w:val="28"/>
              </w:rPr>
              <w:t>teaching</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線上諮詢</w:t>
            </w:r>
            <w:proofErr w:type="gramEnd"/>
            <w:r>
              <w:rPr>
                <w:rFonts w:eastAsia="新細明體;PMingLiU"/>
                <w:color w:val="000000"/>
                <w:sz w:val="28"/>
                <w:szCs w:val="28"/>
              </w:rPr>
              <w:t>O</w:t>
            </w:r>
            <w:r>
              <w:rPr>
                <w:color w:val="000000"/>
                <w:sz w:val="28"/>
                <w:szCs w:val="28"/>
              </w:rPr>
              <w:t>nline consulta</w:t>
            </w:r>
            <w:r>
              <w:rPr>
                <w:rFonts w:eastAsia="新細明體;PMingLiU"/>
                <w:color w:val="000000"/>
                <w:sz w:val="28"/>
                <w:szCs w:val="28"/>
              </w:rPr>
              <w:t>tions</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線上資料庫</w:t>
            </w:r>
            <w:proofErr w:type="gramEnd"/>
            <w:r>
              <w:rPr>
                <w:rFonts w:eastAsia="新細明體;PMingLiU"/>
                <w:color w:val="000000"/>
                <w:sz w:val="28"/>
                <w:szCs w:val="28"/>
              </w:rPr>
              <w:t>O</w:t>
            </w:r>
            <w:r>
              <w:rPr>
                <w:color w:val="000000"/>
                <w:sz w:val="28"/>
                <w:szCs w:val="28"/>
              </w:rPr>
              <w:t>nline database</w:t>
            </w:r>
            <w:r>
              <w:rPr>
                <w:rFonts w:ascii="標楷體" w:eastAsia="標楷體" w:hAnsi="標楷體" w:cs="標楷體"/>
                <w:color w:val="000000"/>
                <w:sz w:val="28"/>
                <w:szCs w:val="28"/>
              </w:rPr>
              <w:t xml:space="preserve"> □電子書</w:t>
            </w:r>
            <w:r>
              <w:rPr>
                <w:rFonts w:eastAsia="新細明體;PMingLiU"/>
                <w:color w:val="000000"/>
                <w:sz w:val="28"/>
                <w:szCs w:val="28"/>
              </w:rPr>
              <w:t>E</w:t>
            </w:r>
            <w:r>
              <w:rPr>
                <w:color w:val="000000"/>
                <w:sz w:val="28"/>
                <w:szCs w:val="28"/>
              </w:rPr>
              <w:t>-books</w:t>
            </w:r>
            <w:r>
              <w:rPr>
                <w:rFonts w:ascii="標楷體" w:eastAsia="標楷體" w:hAnsi="標楷體" w:cs="標楷體"/>
                <w:color w:val="000000"/>
                <w:sz w:val="28"/>
                <w:szCs w:val="28"/>
              </w:rPr>
              <w:t xml:space="preserve"> □電子期刊</w:t>
            </w:r>
            <w:r>
              <w:rPr>
                <w:rFonts w:eastAsia="新細明體;PMingLiU"/>
                <w:color w:val="000000"/>
                <w:sz w:val="28"/>
                <w:szCs w:val="28"/>
              </w:rPr>
              <w:t>E-</w:t>
            </w:r>
            <w:r>
              <w:rPr>
                <w:color w:val="000000"/>
                <w:sz w:val="28"/>
                <w:szCs w:val="28"/>
              </w:rPr>
              <w:t>periodicals</w:t>
            </w:r>
            <w:r>
              <w:rPr>
                <w:rFonts w:ascii="標楷體" w:eastAsia="標楷體" w:hAnsi="標楷體" w:cs="標楷體"/>
                <w:color w:val="000000"/>
                <w:sz w:val="28"/>
                <w:szCs w:val="28"/>
              </w:rPr>
              <w:t xml:space="preserve"> □電子報</w:t>
            </w:r>
            <w:r>
              <w:rPr>
                <w:rFonts w:eastAsia="新細明體;PMingLiU"/>
                <w:color w:val="000000"/>
                <w:sz w:val="28"/>
                <w:szCs w:val="28"/>
              </w:rPr>
              <w:t>E</w:t>
            </w:r>
            <w:r>
              <w:rPr>
                <w:color w:val="000000"/>
                <w:sz w:val="28"/>
                <w:szCs w:val="28"/>
              </w:rPr>
              <w:t>-news</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線上拍賣</w:t>
            </w:r>
            <w:proofErr w:type="gramEnd"/>
            <w:r>
              <w:rPr>
                <w:rFonts w:eastAsia="新細明體;PMingLiU"/>
                <w:color w:val="000000"/>
                <w:sz w:val="28"/>
                <w:szCs w:val="28"/>
              </w:rPr>
              <w:t>O</w:t>
            </w:r>
            <w:r>
              <w:rPr>
                <w:color w:val="000000"/>
                <w:sz w:val="28"/>
                <w:szCs w:val="28"/>
              </w:rPr>
              <w:t>nline auction</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線上直播</w:t>
            </w:r>
            <w:proofErr w:type="gramEnd"/>
            <w:r>
              <w:rPr>
                <w:rFonts w:eastAsia="新細明體;PMingLiU"/>
                <w:color w:val="000000"/>
                <w:sz w:val="28"/>
                <w:szCs w:val="28"/>
              </w:rPr>
              <w:t>O</w:t>
            </w:r>
            <w:r>
              <w:rPr>
                <w:color w:val="000000"/>
                <w:sz w:val="28"/>
                <w:szCs w:val="28"/>
              </w:rPr>
              <w:t>nline broadcast</w:t>
            </w:r>
            <w:r>
              <w:rPr>
                <w:rFonts w:eastAsia="新細明體;PMingLiU"/>
                <w:color w:val="000000"/>
                <w:sz w:val="28"/>
                <w:szCs w:val="28"/>
              </w:rPr>
              <w:t>s</w:t>
            </w:r>
            <w:r>
              <w:rPr>
                <w:rFonts w:ascii="標楷體" w:eastAsia="標楷體" w:hAnsi="標楷體" w:cs="標楷體"/>
                <w:color w:val="000000"/>
                <w:sz w:val="28"/>
                <w:szCs w:val="28"/>
              </w:rPr>
              <w:t xml:space="preserve"> □其他</w:t>
            </w:r>
            <w:r>
              <w:rPr>
                <w:rFonts w:eastAsia="新細明體;PMingLiU"/>
                <w:color w:val="000000"/>
                <w:sz w:val="28"/>
                <w:szCs w:val="28"/>
              </w:rPr>
              <w:t>O</w:t>
            </w:r>
            <w:r>
              <w:rPr>
                <w:color w:val="000000"/>
                <w:sz w:val="28"/>
                <w:szCs w:val="28"/>
              </w:rPr>
              <w:t>thers</w:t>
            </w:r>
            <w:r>
              <w:rPr>
                <w:rFonts w:ascii="標楷體" w:eastAsia="標楷體" w:hAnsi="標楷體" w:cs="標楷體"/>
                <w:color w:val="000000"/>
                <w:sz w:val="28"/>
                <w:szCs w:val="28"/>
              </w:rPr>
              <w:t>_________</w:t>
            </w:r>
          </w:p>
        </w:tc>
      </w:tr>
      <w:tr w:rsidR="00A60D95" w14:paraId="7802429A" w14:textId="77777777">
        <w:trPr>
          <w:trHeight w:val="557"/>
        </w:trPr>
        <w:tc>
          <w:tcPr>
            <w:tcW w:w="2663" w:type="dxa"/>
            <w:tcBorders>
              <w:top w:val="single" w:sz="4" w:space="0" w:color="00000A"/>
              <w:left w:val="single" w:sz="4" w:space="0" w:color="000001"/>
              <w:bottom w:val="single" w:sz="4" w:space="0" w:color="000001"/>
            </w:tcBorders>
            <w:shd w:val="clear" w:color="auto" w:fill="FFFFFF"/>
            <w:tcMar>
              <w:left w:w="98" w:type="dxa"/>
            </w:tcMar>
            <w:vAlign w:val="center"/>
          </w:tcPr>
          <w:p w14:paraId="272950F7" w14:textId="77777777" w:rsidR="00A60D95" w:rsidRDefault="00A60D95" w:rsidP="00204BAB">
            <w:pPr>
              <w:rPr>
                <w:rFonts w:eastAsia="標楷體" w:cs="Times New Roman"/>
                <w:color w:val="000000"/>
                <w:sz w:val="28"/>
                <w:szCs w:val="28"/>
              </w:rPr>
            </w:pPr>
          </w:p>
          <w:p w14:paraId="7713DC09" w14:textId="77777777" w:rsidR="00A60D95" w:rsidRDefault="00A60D95" w:rsidP="00204BAB">
            <w:pPr>
              <w:rPr>
                <w:rFonts w:eastAsia="標楷體" w:cs="Times New Roman"/>
                <w:color w:val="000000"/>
                <w:sz w:val="28"/>
                <w:szCs w:val="28"/>
              </w:rPr>
            </w:pPr>
          </w:p>
          <w:p w14:paraId="4FED29F9" w14:textId="77777777" w:rsidR="00A60D95" w:rsidRDefault="00A60D95" w:rsidP="00204BAB">
            <w:pPr>
              <w:rPr>
                <w:rFonts w:eastAsia="標楷體" w:cs="Times New Roman"/>
                <w:color w:val="000000"/>
                <w:sz w:val="28"/>
                <w:szCs w:val="28"/>
              </w:rPr>
            </w:pPr>
          </w:p>
          <w:p w14:paraId="58701417" w14:textId="77777777" w:rsidR="00A60D95" w:rsidRDefault="008A0343" w:rsidP="00204BAB">
            <w:pPr>
              <w:rPr>
                <w:rFonts w:eastAsia="標楷體" w:cs="Times New Roman"/>
                <w:color w:val="000000"/>
                <w:sz w:val="28"/>
                <w:szCs w:val="28"/>
              </w:rPr>
            </w:pPr>
            <w:r>
              <w:rPr>
                <w:rFonts w:eastAsia="標楷體" w:cs="Times New Roman"/>
                <w:color w:val="000000"/>
                <w:sz w:val="28"/>
                <w:szCs w:val="28"/>
              </w:rPr>
              <w:t>申請適用之淨利率</w:t>
            </w:r>
          </w:p>
          <w:p w14:paraId="5EBFA001" w14:textId="77777777" w:rsidR="00A60D95" w:rsidRDefault="008A0343" w:rsidP="00204BAB">
            <w:pPr>
              <w:rPr>
                <w:rFonts w:eastAsia="標楷體" w:cs="Times New Roman"/>
                <w:color w:val="000000"/>
                <w:sz w:val="28"/>
                <w:szCs w:val="28"/>
              </w:rPr>
            </w:pPr>
            <w:r>
              <w:rPr>
                <w:rFonts w:eastAsia="標楷體" w:cs="Times New Roman"/>
                <w:color w:val="000000"/>
                <w:sz w:val="28"/>
                <w:szCs w:val="28"/>
              </w:rPr>
              <w:t>所得年度：</w:t>
            </w:r>
            <w:r>
              <w:rPr>
                <w:rFonts w:eastAsia="標楷體" w:cs="Times New Roman"/>
                <w:color w:val="000000"/>
                <w:sz w:val="28"/>
                <w:szCs w:val="28"/>
              </w:rPr>
              <w:t>___</w:t>
            </w:r>
          </w:p>
          <w:p w14:paraId="786A248C" w14:textId="77777777" w:rsidR="00A60D95" w:rsidRDefault="008A0343" w:rsidP="00204BAB">
            <w:pPr>
              <w:rPr>
                <w:rFonts w:eastAsia="標楷體" w:cs="Times New Roman"/>
                <w:color w:val="000000"/>
                <w:sz w:val="28"/>
                <w:szCs w:val="28"/>
              </w:rPr>
            </w:pPr>
            <w:r>
              <w:rPr>
                <w:rFonts w:eastAsia="標楷體" w:cs="Times New Roman"/>
                <w:color w:val="000000"/>
                <w:sz w:val="28"/>
                <w:szCs w:val="28"/>
              </w:rPr>
              <w:t>Applying for Applicable Net Profit Ratio</w:t>
            </w:r>
          </w:p>
          <w:p w14:paraId="1B08F510" w14:textId="77777777" w:rsidR="00A60D95" w:rsidRDefault="008A0343" w:rsidP="00204BAB">
            <w:pPr>
              <w:rPr>
                <w:rFonts w:eastAsia="標楷體" w:cs="Times New Roman"/>
                <w:color w:val="000000"/>
                <w:sz w:val="28"/>
                <w:szCs w:val="28"/>
              </w:rPr>
            </w:pPr>
            <w:r>
              <w:rPr>
                <w:rFonts w:eastAsia="標楷體" w:cs="Times New Roman"/>
                <w:color w:val="000000"/>
                <w:sz w:val="28"/>
                <w:szCs w:val="28"/>
              </w:rPr>
              <w:t xml:space="preserve">Year of </w:t>
            </w:r>
            <w:proofErr w:type="gramStart"/>
            <w:r>
              <w:rPr>
                <w:rFonts w:eastAsia="標楷體" w:cs="Times New Roman"/>
                <w:color w:val="000000"/>
                <w:sz w:val="28"/>
                <w:szCs w:val="28"/>
              </w:rPr>
              <w:t>Income:_</w:t>
            </w:r>
            <w:proofErr w:type="gramEnd"/>
            <w:r>
              <w:rPr>
                <w:rFonts w:eastAsia="標楷體" w:cs="Times New Roman"/>
                <w:color w:val="000000"/>
                <w:sz w:val="28"/>
                <w:szCs w:val="28"/>
              </w:rPr>
              <w:t>__</w:t>
            </w:r>
          </w:p>
        </w:tc>
        <w:tc>
          <w:tcPr>
            <w:tcW w:w="7537" w:type="dxa"/>
            <w:tcBorders>
              <w:top w:val="single" w:sz="4" w:space="0" w:color="00000A"/>
              <w:left w:val="single" w:sz="4" w:space="0" w:color="000001"/>
              <w:bottom w:val="single" w:sz="4" w:space="0" w:color="000001"/>
              <w:right w:val="single" w:sz="4" w:space="0" w:color="000001"/>
            </w:tcBorders>
            <w:shd w:val="clear" w:color="auto" w:fill="FFFFFF"/>
            <w:tcMar>
              <w:left w:w="5" w:type="dxa"/>
              <w:right w:w="10" w:type="dxa"/>
            </w:tcMar>
            <w:vAlign w:val="center"/>
          </w:tcPr>
          <w:p w14:paraId="41AE375C" w14:textId="77777777" w:rsidR="00A60D95" w:rsidRDefault="008A0343" w:rsidP="00204BAB">
            <w:pPr>
              <w:pStyle w:val="Standard"/>
              <w:spacing w:line="454" w:lineRule="exact"/>
              <w:ind w:left="654" w:right="108" w:hanging="616"/>
              <w:rPr>
                <w:color w:val="000000"/>
              </w:rPr>
            </w:pPr>
            <w:r>
              <w:rPr>
                <w:rFonts w:eastAsia="標楷體" w:cs="標楷體"/>
                <w:color w:val="000000"/>
                <w:sz w:val="28"/>
                <w:szCs w:val="28"/>
              </w:rPr>
              <w:t>1</w:t>
            </w:r>
            <w:r>
              <w:rPr>
                <w:rFonts w:ascii="標楷體" w:eastAsia="標楷體" w:hAnsi="標楷體" w:cs="標楷體"/>
                <w:color w:val="000000"/>
                <w:sz w:val="28"/>
                <w:szCs w:val="28"/>
              </w:rPr>
              <w:t>.□無法提示帳簿、文據，但可提示合約、主要營業項目、中華民國境內外交易流程</w:t>
            </w:r>
            <w:proofErr w:type="gramStart"/>
            <w:r>
              <w:rPr>
                <w:rFonts w:ascii="標楷體" w:eastAsia="標楷體" w:hAnsi="標楷體" w:cs="標楷體"/>
                <w:color w:val="000000"/>
                <w:sz w:val="28"/>
                <w:szCs w:val="28"/>
              </w:rPr>
              <w:t>說明及足資</w:t>
            </w:r>
            <w:proofErr w:type="gramEnd"/>
            <w:r>
              <w:rPr>
                <w:rFonts w:ascii="標楷體" w:eastAsia="標楷體" w:hAnsi="標楷體" w:cs="標楷體"/>
                <w:color w:val="000000"/>
                <w:sz w:val="28"/>
                <w:szCs w:val="28"/>
              </w:rPr>
              <w:t>證明文件者</w:t>
            </w:r>
            <w:r>
              <w:rPr>
                <w:rFonts w:eastAsia="標楷體" w:cs="Times New Roman"/>
                <w:color w:val="000000"/>
                <w:sz w:val="28"/>
                <w:szCs w:val="28"/>
              </w:rPr>
              <w:t>Being unable to provide accounting books and relevant documents, but providing contracts, major business items, onshore and offshore transaction flows, and other sufficient evidence</w:t>
            </w:r>
            <w:r>
              <w:rPr>
                <w:rFonts w:ascii="標楷體" w:eastAsia="標楷體" w:hAnsi="標楷體" w:cs="標楷體"/>
                <w:color w:val="000000"/>
                <w:sz w:val="28"/>
                <w:szCs w:val="28"/>
              </w:rPr>
              <w:t>：</w:t>
            </w:r>
          </w:p>
          <w:p w14:paraId="538EA860" w14:textId="77777777" w:rsidR="00A60D95" w:rsidRDefault="008A0343" w:rsidP="00204BAB">
            <w:pPr>
              <w:pStyle w:val="Standard"/>
              <w:spacing w:line="454" w:lineRule="exact"/>
              <w:ind w:left="936" w:hanging="756"/>
              <w:rPr>
                <w:color w:val="000000"/>
              </w:rPr>
            </w:pPr>
            <w:r>
              <w:rPr>
                <w:rFonts w:ascii="標楷體" w:eastAsia="標楷體" w:hAnsi="標楷體" w:cs="標楷體"/>
                <w:color w:val="000000"/>
                <w:sz w:val="28"/>
                <w:szCs w:val="28"/>
              </w:rPr>
              <w:t xml:space="preserve">   □提供平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服務之電子勞務</w:t>
            </w:r>
            <w:r>
              <w:rPr>
                <w:rFonts w:eastAsia="標楷體" w:cs="Times New Roman"/>
                <w:color w:val="000000"/>
                <w:sz w:val="28"/>
                <w:szCs w:val="28"/>
              </w:rPr>
              <w:t>Online platform electronic services</w:t>
            </w:r>
            <w:r>
              <w:rPr>
                <w:rFonts w:ascii="標楷體" w:eastAsia="標楷體" w:hAnsi="標楷體" w:cs="標楷體"/>
                <w:color w:val="000000"/>
                <w:sz w:val="28"/>
                <w:szCs w:val="28"/>
              </w:rPr>
              <w:t>：淨利率</w:t>
            </w:r>
            <w:r>
              <w:rPr>
                <w:rFonts w:eastAsia="標楷體" w:cs="標楷體"/>
                <w:color w:val="000000"/>
                <w:sz w:val="28"/>
                <w:szCs w:val="28"/>
              </w:rPr>
              <w:t>30%</w:t>
            </w:r>
            <w:r>
              <w:rPr>
                <w:rFonts w:ascii="標楷體" w:eastAsia="標楷體" w:hAnsi="標楷體" w:cs="標楷體"/>
                <w:color w:val="000000"/>
                <w:sz w:val="28"/>
                <w:szCs w:val="28"/>
              </w:rPr>
              <w:t xml:space="preserve"> </w:t>
            </w:r>
            <w:r>
              <w:rPr>
                <w:rFonts w:eastAsia="標楷體" w:cs="Times New Roman"/>
                <w:color w:val="000000"/>
                <w:sz w:val="28"/>
                <w:szCs w:val="28"/>
              </w:rPr>
              <w:t>The deemed net profit ratio is 30%.</w:t>
            </w:r>
          </w:p>
          <w:p w14:paraId="22DE508E" w14:textId="77777777" w:rsidR="00A60D95" w:rsidRDefault="008A0343" w:rsidP="00204BAB">
            <w:pPr>
              <w:pStyle w:val="Standard"/>
              <w:spacing w:line="454" w:lineRule="exact"/>
              <w:ind w:left="1077" w:hanging="964"/>
              <w:rPr>
                <w:color w:val="000000"/>
              </w:rPr>
            </w:pPr>
            <w:r>
              <w:rPr>
                <w:rFonts w:ascii="標楷體" w:eastAsia="標楷體" w:hAnsi="標楷體" w:cs="Times New Roman"/>
                <w:color w:val="000000"/>
                <w:sz w:val="28"/>
                <w:szCs w:val="28"/>
              </w:rPr>
              <w:t xml:space="preserve">   </w:t>
            </w:r>
            <w:r>
              <w:rPr>
                <w:rFonts w:ascii="標楷體" w:eastAsia="標楷體" w:hAnsi="標楷體" w:cs="標楷體"/>
                <w:color w:val="000000"/>
                <w:sz w:val="28"/>
                <w:szCs w:val="28"/>
              </w:rPr>
              <w:t>□提供非平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服務之電子勞務</w:t>
            </w:r>
            <w:r>
              <w:rPr>
                <w:rFonts w:eastAsia="標楷體" w:cs="標楷體"/>
                <w:color w:val="000000"/>
                <w:sz w:val="28"/>
                <w:szCs w:val="28"/>
              </w:rPr>
              <w:t>Online non-platform electronic services</w:t>
            </w:r>
            <w:r>
              <w:rPr>
                <w:rFonts w:ascii="標楷體" w:eastAsia="標楷體" w:hAnsi="標楷體" w:cs="標楷體"/>
                <w:color w:val="000000"/>
                <w:sz w:val="28"/>
                <w:szCs w:val="28"/>
              </w:rPr>
              <w:t>：</w:t>
            </w:r>
          </w:p>
          <w:tbl>
            <w:tblPr>
              <w:tblW w:w="6570" w:type="dxa"/>
              <w:tblInd w:w="707"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205"/>
              <w:gridCol w:w="2325"/>
              <w:gridCol w:w="2040"/>
            </w:tblGrid>
            <w:tr w:rsidR="00A60D95" w14:paraId="4B8D0344" w14:textId="77777777">
              <w:tc>
                <w:tcPr>
                  <w:tcW w:w="2205" w:type="dxa"/>
                  <w:tcBorders>
                    <w:top w:val="single" w:sz="4" w:space="0" w:color="000000"/>
                    <w:left w:val="single" w:sz="4" w:space="0" w:color="000000"/>
                    <w:bottom w:val="single" w:sz="4" w:space="0" w:color="000000"/>
                  </w:tcBorders>
                  <w:shd w:val="clear" w:color="auto" w:fill="auto"/>
                  <w:tcMar>
                    <w:left w:w="103" w:type="dxa"/>
                  </w:tcMar>
                </w:tcPr>
                <w:p w14:paraId="45C51DB8" w14:textId="77777777" w:rsidR="00A60D95" w:rsidRDefault="008A0343" w:rsidP="00204BAB">
                  <w:pPr>
                    <w:pStyle w:val="Standard"/>
                    <w:spacing w:line="454" w:lineRule="exact"/>
                    <w:rPr>
                      <w:rFonts w:ascii="標楷體" w:eastAsia="標楷體" w:hAnsi="標楷體" w:cs="標楷體"/>
                      <w:color w:val="000000"/>
                      <w:sz w:val="28"/>
                      <w:szCs w:val="28"/>
                    </w:rPr>
                  </w:pPr>
                  <w:r>
                    <w:rPr>
                      <w:rFonts w:ascii="標楷體" w:eastAsia="標楷體" w:hAnsi="標楷體" w:cs="標楷體"/>
                      <w:color w:val="000000"/>
                      <w:sz w:val="28"/>
                      <w:szCs w:val="28"/>
                    </w:rPr>
                    <w:t>電子勞務類型</w:t>
                  </w:r>
                </w:p>
                <w:p w14:paraId="3611F648" w14:textId="77777777" w:rsidR="00A60D95" w:rsidRDefault="008A0343" w:rsidP="00204BAB">
                  <w:pPr>
                    <w:rPr>
                      <w:rFonts w:eastAsia="標楷體" w:cs="Times New Roman"/>
                      <w:color w:val="000000"/>
                      <w:sz w:val="28"/>
                      <w:szCs w:val="28"/>
                    </w:rPr>
                  </w:pPr>
                  <w:r>
                    <w:rPr>
                      <w:rFonts w:eastAsia="標楷體" w:cs="Times New Roman"/>
                      <w:color w:val="000000"/>
                      <w:sz w:val="28"/>
                      <w:szCs w:val="28"/>
                    </w:rPr>
                    <w:lastRenderedPageBreak/>
                    <w:t>Major Business Items</w:t>
                  </w:r>
                </w:p>
              </w:tc>
              <w:tc>
                <w:tcPr>
                  <w:tcW w:w="2325" w:type="dxa"/>
                  <w:tcBorders>
                    <w:top w:val="single" w:sz="4" w:space="0" w:color="000000"/>
                    <w:left w:val="single" w:sz="4" w:space="0" w:color="000000"/>
                    <w:bottom w:val="single" w:sz="4" w:space="0" w:color="000000"/>
                  </w:tcBorders>
                  <w:shd w:val="clear" w:color="auto" w:fill="auto"/>
                  <w:tcMar>
                    <w:left w:w="103" w:type="dxa"/>
                  </w:tcMar>
                </w:tcPr>
                <w:p w14:paraId="6A220B36" w14:textId="77777777" w:rsidR="00A60D95" w:rsidRDefault="008A0343" w:rsidP="00204BAB">
                  <w:pPr>
                    <w:pStyle w:val="Standard"/>
                    <w:spacing w:line="454" w:lineRule="exac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行業代號</w:t>
                  </w:r>
                </w:p>
                <w:p w14:paraId="3714F567" w14:textId="77777777" w:rsidR="00A60D95" w:rsidRDefault="008A0343" w:rsidP="00204BAB">
                  <w:pPr>
                    <w:rPr>
                      <w:rFonts w:eastAsia="標楷體" w:cs="Times New Roman"/>
                      <w:color w:val="000000"/>
                      <w:sz w:val="28"/>
                      <w:szCs w:val="28"/>
                      <w:lang w:bidi="hi-IN"/>
                    </w:rPr>
                  </w:pPr>
                  <w:r>
                    <w:rPr>
                      <w:rFonts w:eastAsia="標楷體" w:cs="Times New Roman"/>
                      <w:color w:val="000000"/>
                      <w:sz w:val="28"/>
                      <w:szCs w:val="28"/>
                      <w:lang w:bidi="hi-IN"/>
                    </w:rPr>
                    <w:lastRenderedPageBreak/>
                    <w:t>Standard Industrial Code</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1741A4" w14:textId="77777777" w:rsidR="00A60D95" w:rsidRDefault="008A0343" w:rsidP="00204BAB">
                  <w:pPr>
                    <w:pStyle w:val="Standard"/>
                    <w:spacing w:line="454" w:lineRule="exac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淨利率</w:t>
                  </w:r>
                </w:p>
                <w:p w14:paraId="293E0686" w14:textId="77777777" w:rsidR="00A60D95" w:rsidRDefault="008A0343" w:rsidP="00204BAB">
                  <w:pPr>
                    <w:rPr>
                      <w:rFonts w:eastAsia="標楷體" w:cs="Times New Roman"/>
                      <w:color w:val="000000"/>
                      <w:sz w:val="28"/>
                      <w:szCs w:val="28"/>
                      <w:lang w:bidi="hi-IN"/>
                    </w:rPr>
                  </w:pPr>
                  <w:r>
                    <w:rPr>
                      <w:rFonts w:eastAsia="標楷體" w:cs="Times New Roman"/>
                      <w:color w:val="000000"/>
                      <w:sz w:val="28"/>
                      <w:szCs w:val="28"/>
                      <w:lang w:bidi="hi-IN"/>
                    </w:rPr>
                    <w:lastRenderedPageBreak/>
                    <w:t>Net Profit Ratio</w:t>
                  </w:r>
                </w:p>
              </w:tc>
            </w:tr>
            <w:tr w:rsidR="00A60D95" w14:paraId="266696EE" w14:textId="77777777">
              <w:tc>
                <w:tcPr>
                  <w:tcW w:w="2205" w:type="dxa"/>
                  <w:tcBorders>
                    <w:top w:val="single" w:sz="4" w:space="0" w:color="000000"/>
                    <w:left w:val="single" w:sz="4" w:space="0" w:color="000000"/>
                    <w:bottom w:val="single" w:sz="4" w:space="0" w:color="000000"/>
                  </w:tcBorders>
                  <w:shd w:val="clear" w:color="auto" w:fill="auto"/>
                  <w:tcMar>
                    <w:left w:w="103" w:type="dxa"/>
                  </w:tcMar>
                </w:tcPr>
                <w:p w14:paraId="7BC33791"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c>
                <w:tcPr>
                  <w:tcW w:w="2325" w:type="dxa"/>
                  <w:tcBorders>
                    <w:top w:val="single" w:sz="4" w:space="0" w:color="000000"/>
                    <w:left w:val="single" w:sz="4" w:space="0" w:color="000000"/>
                    <w:bottom w:val="single" w:sz="4" w:space="0" w:color="000000"/>
                  </w:tcBorders>
                  <w:shd w:val="clear" w:color="auto" w:fill="auto"/>
                  <w:tcMar>
                    <w:left w:w="103" w:type="dxa"/>
                  </w:tcMar>
                </w:tcPr>
                <w:p w14:paraId="0B37BD26"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601DDD"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r>
            <w:tr w:rsidR="00A60D95" w14:paraId="7B650AAD" w14:textId="77777777">
              <w:tc>
                <w:tcPr>
                  <w:tcW w:w="2205" w:type="dxa"/>
                  <w:tcBorders>
                    <w:left w:val="single" w:sz="4" w:space="0" w:color="000000"/>
                    <w:bottom w:val="single" w:sz="4" w:space="0" w:color="000000"/>
                  </w:tcBorders>
                  <w:shd w:val="clear" w:color="auto" w:fill="auto"/>
                  <w:tcMar>
                    <w:left w:w="103" w:type="dxa"/>
                  </w:tcMar>
                </w:tcPr>
                <w:p w14:paraId="48B8F4D0"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c>
                <w:tcPr>
                  <w:tcW w:w="2325" w:type="dxa"/>
                  <w:tcBorders>
                    <w:left w:val="single" w:sz="4" w:space="0" w:color="000000"/>
                    <w:bottom w:val="single" w:sz="4" w:space="0" w:color="000000"/>
                  </w:tcBorders>
                  <w:shd w:val="clear" w:color="auto" w:fill="auto"/>
                  <w:tcMar>
                    <w:left w:w="103" w:type="dxa"/>
                  </w:tcMar>
                </w:tcPr>
                <w:p w14:paraId="7A94ACEB"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c>
                <w:tcPr>
                  <w:tcW w:w="2040" w:type="dxa"/>
                  <w:tcBorders>
                    <w:left w:val="single" w:sz="4" w:space="0" w:color="000000"/>
                    <w:bottom w:val="single" w:sz="4" w:space="0" w:color="000000"/>
                    <w:right w:val="single" w:sz="4" w:space="0" w:color="000000"/>
                  </w:tcBorders>
                  <w:shd w:val="clear" w:color="auto" w:fill="auto"/>
                  <w:tcMar>
                    <w:left w:w="103" w:type="dxa"/>
                  </w:tcMar>
                </w:tcPr>
                <w:p w14:paraId="34BAC003"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r>
            <w:tr w:rsidR="00A60D95" w14:paraId="23F141CE" w14:textId="77777777">
              <w:tc>
                <w:tcPr>
                  <w:tcW w:w="2205" w:type="dxa"/>
                  <w:tcBorders>
                    <w:left w:val="single" w:sz="4" w:space="0" w:color="000000"/>
                    <w:bottom w:val="single" w:sz="4" w:space="0" w:color="000000"/>
                  </w:tcBorders>
                  <w:shd w:val="clear" w:color="auto" w:fill="auto"/>
                  <w:tcMar>
                    <w:left w:w="103" w:type="dxa"/>
                  </w:tcMar>
                </w:tcPr>
                <w:p w14:paraId="6E579C03"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c>
                <w:tcPr>
                  <w:tcW w:w="2325" w:type="dxa"/>
                  <w:tcBorders>
                    <w:left w:val="single" w:sz="4" w:space="0" w:color="000000"/>
                    <w:bottom w:val="single" w:sz="4" w:space="0" w:color="000000"/>
                  </w:tcBorders>
                  <w:shd w:val="clear" w:color="auto" w:fill="auto"/>
                  <w:tcMar>
                    <w:left w:w="103" w:type="dxa"/>
                  </w:tcMar>
                </w:tcPr>
                <w:p w14:paraId="32090106"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c>
                <w:tcPr>
                  <w:tcW w:w="2040" w:type="dxa"/>
                  <w:tcBorders>
                    <w:left w:val="single" w:sz="4" w:space="0" w:color="000000"/>
                    <w:bottom w:val="single" w:sz="4" w:space="0" w:color="000000"/>
                    <w:right w:val="single" w:sz="4" w:space="0" w:color="000000"/>
                  </w:tcBorders>
                  <w:shd w:val="clear" w:color="auto" w:fill="auto"/>
                  <w:tcMar>
                    <w:left w:w="103" w:type="dxa"/>
                  </w:tcMar>
                </w:tcPr>
                <w:p w14:paraId="1E79063E" w14:textId="77777777" w:rsidR="00A60D95" w:rsidRDefault="00A60D95" w:rsidP="00204BAB">
                  <w:pPr>
                    <w:pStyle w:val="Standard"/>
                    <w:snapToGrid w:val="0"/>
                    <w:spacing w:line="454" w:lineRule="exact"/>
                    <w:rPr>
                      <w:rFonts w:ascii="標楷體" w:eastAsia="標楷體" w:hAnsi="標楷體" w:cs="標楷體"/>
                      <w:color w:val="000000"/>
                      <w:sz w:val="28"/>
                      <w:szCs w:val="28"/>
                    </w:rPr>
                  </w:pPr>
                </w:p>
              </w:tc>
            </w:tr>
          </w:tbl>
          <w:p w14:paraId="79764809" w14:textId="77777777" w:rsidR="00A60D95" w:rsidRDefault="008A0343" w:rsidP="00204BAB">
            <w:pPr>
              <w:pStyle w:val="Standard"/>
              <w:spacing w:line="300" w:lineRule="exact"/>
              <w:ind w:left="747" w:hanging="142"/>
              <w:rPr>
                <w:color w:val="000000"/>
              </w:rPr>
            </w:pPr>
            <w:r>
              <w:rPr>
                <w:rFonts w:ascii="標楷體" w:eastAsia="標楷體" w:hAnsi="標楷體" w:cs="標楷體"/>
                <w:color w:val="000000"/>
              </w:rPr>
              <w:t>(請參閱申請適用之所得年度營利事業各業行業代號及同業利潤標準淨利率填報，該年度尚無核定之同業利潤標準者，以上</w:t>
            </w:r>
            <w:proofErr w:type="gramStart"/>
            <w:r>
              <w:rPr>
                <w:rFonts w:ascii="標楷體" w:eastAsia="標楷體" w:hAnsi="標楷體" w:cs="標楷體"/>
                <w:color w:val="000000"/>
              </w:rPr>
              <w:t>一</w:t>
            </w:r>
            <w:proofErr w:type="gramEnd"/>
            <w:r>
              <w:rPr>
                <w:rFonts w:ascii="標楷體" w:eastAsia="標楷體" w:hAnsi="標楷體" w:cs="標楷體"/>
                <w:color w:val="000000"/>
              </w:rPr>
              <w:t>年度同業利潤標準填報；電子勞務類型眾多者，請自行增加欄位填報</w:t>
            </w:r>
            <w:r>
              <w:rPr>
                <w:rFonts w:eastAsia="標楷體" w:cs="Times New Roman"/>
                <w:color w:val="000000"/>
              </w:rPr>
              <w:t>Please refer to standard industrial code and the net profit ratio of the profit standard of the same trade concerned for the income year, so as to properly fill in the above blanks. In the case that the profit standard of the same trade concerned for the income year has not been announced by the Ministry of Finance, please refer to that of the preceding year. Please add other form fields and fill in the relevant information at your discretion.)</w:t>
            </w:r>
          </w:p>
          <w:p w14:paraId="49B6770E" w14:textId="77777777" w:rsidR="00A60D95" w:rsidRDefault="008A0343" w:rsidP="00204BAB">
            <w:pPr>
              <w:pStyle w:val="Standard"/>
              <w:tabs>
                <w:tab w:val="left" w:pos="606"/>
              </w:tabs>
              <w:spacing w:line="454" w:lineRule="exact"/>
              <w:ind w:left="606" w:right="107" w:hanging="567"/>
              <w:rPr>
                <w:color w:val="000000"/>
              </w:rPr>
            </w:pPr>
            <w:r>
              <w:rPr>
                <w:rFonts w:eastAsia="標楷體" w:cs="標楷體"/>
                <w:color w:val="000000"/>
                <w:sz w:val="28"/>
                <w:szCs w:val="28"/>
              </w:rPr>
              <w:t>2</w:t>
            </w:r>
            <w:r>
              <w:rPr>
                <w:rFonts w:ascii="標楷體" w:eastAsia="標楷體" w:hAnsi="標楷體" w:cs="標楷體"/>
                <w:color w:val="000000"/>
                <w:sz w:val="28"/>
                <w:szCs w:val="28"/>
              </w:rPr>
              <w:t>.□無法提示上述</w:t>
            </w:r>
            <w:r>
              <w:rPr>
                <w:rFonts w:eastAsia="標楷體" w:cs="標楷體"/>
                <w:color w:val="000000"/>
                <w:sz w:val="28"/>
                <w:szCs w:val="28"/>
              </w:rPr>
              <w:t>1</w:t>
            </w:r>
            <w:r>
              <w:rPr>
                <w:rFonts w:ascii="標楷體" w:eastAsia="標楷體" w:hAnsi="標楷體" w:cs="標楷體"/>
                <w:color w:val="000000"/>
                <w:sz w:val="28"/>
                <w:szCs w:val="28"/>
              </w:rPr>
              <w:t>所列證明文件，依財政部</w:t>
            </w:r>
            <w:r>
              <w:rPr>
                <w:rFonts w:eastAsia="標楷體" w:cs="標楷體"/>
                <w:color w:val="000000"/>
                <w:sz w:val="28"/>
                <w:szCs w:val="28"/>
              </w:rPr>
              <w:t>107</w:t>
            </w:r>
            <w:r>
              <w:rPr>
                <w:rFonts w:eastAsia="標楷體" w:cs="標楷體"/>
                <w:color w:val="000000"/>
                <w:sz w:val="28"/>
                <w:szCs w:val="28"/>
              </w:rPr>
              <w:t>年</w:t>
            </w:r>
            <w:r>
              <w:rPr>
                <w:rFonts w:eastAsia="標楷體" w:cs="標楷體"/>
                <w:color w:val="000000"/>
                <w:sz w:val="28"/>
                <w:szCs w:val="28"/>
              </w:rPr>
              <w:t>1</w:t>
            </w:r>
            <w:r>
              <w:rPr>
                <w:rFonts w:eastAsia="標楷體" w:cs="標楷體"/>
                <w:color w:val="000000"/>
                <w:sz w:val="28"/>
                <w:szCs w:val="28"/>
              </w:rPr>
              <w:t>月</w:t>
            </w:r>
            <w:r>
              <w:rPr>
                <w:rFonts w:eastAsia="標楷體" w:cs="標楷體"/>
                <w:color w:val="000000"/>
                <w:sz w:val="28"/>
                <w:szCs w:val="28"/>
              </w:rPr>
              <w:t>2</w:t>
            </w:r>
            <w:r>
              <w:rPr>
                <w:rFonts w:eastAsia="標楷體" w:cs="標楷體"/>
                <w:color w:val="000000"/>
                <w:sz w:val="28"/>
                <w:szCs w:val="28"/>
              </w:rPr>
              <w:t>日台財稅字第</w:t>
            </w:r>
            <w:r>
              <w:rPr>
                <w:rFonts w:eastAsia="標楷體" w:cs="標楷體"/>
                <w:color w:val="000000"/>
                <w:sz w:val="28"/>
                <w:szCs w:val="28"/>
              </w:rPr>
              <w:t>10604704390</w:t>
            </w:r>
            <w:r>
              <w:rPr>
                <w:rFonts w:eastAsia="標楷體" w:cs="標楷體"/>
                <w:color w:val="000000"/>
                <w:sz w:val="28"/>
                <w:szCs w:val="28"/>
              </w:rPr>
              <w:t>號令及</w:t>
            </w:r>
            <w:r>
              <w:rPr>
                <w:rFonts w:eastAsia="標楷體" w:cs="標楷體"/>
                <w:color w:val="000000"/>
                <w:sz w:val="28"/>
                <w:szCs w:val="28"/>
              </w:rPr>
              <w:t>110</w:t>
            </w:r>
            <w:r>
              <w:rPr>
                <w:rFonts w:ascii="標楷體" w:eastAsia="標楷體" w:hAnsi="標楷體" w:cs="標楷體"/>
                <w:color w:val="000000"/>
                <w:sz w:val="28"/>
                <w:szCs w:val="28"/>
              </w:rPr>
              <w:t>年</w:t>
            </w:r>
            <w:r>
              <w:rPr>
                <w:rFonts w:eastAsia="標楷體" w:cs="標楷體"/>
                <w:color w:val="000000"/>
                <w:sz w:val="28"/>
                <w:szCs w:val="28"/>
              </w:rPr>
              <w:t>12</w:t>
            </w:r>
            <w:r>
              <w:rPr>
                <w:rFonts w:ascii="標楷體" w:eastAsia="標楷體" w:hAnsi="標楷體" w:cs="標楷體"/>
                <w:color w:val="000000"/>
                <w:sz w:val="28"/>
                <w:szCs w:val="28"/>
              </w:rPr>
              <w:t>月</w:t>
            </w:r>
            <w:r>
              <w:rPr>
                <w:rFonts w:eastAsia="標楷體" w:cs="標楷體"/>
                <w:color w:val="000000"/>
                <w:sz w:val="28"/>
                <w:szCs w:val="28"/>
              </w:rPr>
              <w:t>16</w:t>
            </w:r>
            <w:r>
              <w:rPr>
                <w:rFonts w:ascii="標楷體" w:eastAsia="標楷體" w:hAnsi="標楷體" w:cs="標楷體"/>
                <w:color w:val="000000"/>
                <w:sz w:val="28"/>
                <w:szCs w:val="28"/>
              </w:rPr>
              <w:t>日台財</w:t>
            </w:r>
            <w:r>
              <w:rPr>
                <w:rFonts w:eastAsia="標楷體" w:cs="標楷體"/>
                <w:color w:val="000000"/>
                <w:sz w:val="28"/>
                <w:szCs w:val="28"/>
              </w:rPr>
              <w:t>稅字第</w:t>
            </w:r>
            <w:r>
              <w:rPr>
                <w:rFonts w:eastAsia="標楷體" w:cs="標楷體"/>
                <w:color w:val="000000"/>
                <w:sz w:val="28"/>
                <w:szCs w:val="28"/>
              </w:rPr>
              <w:t>11000061700</w:t>
            </w:r>
            <w:r>
              <w:rPr>
                <w:rFonts w:eastAsia="標楷體" w:cs="標楷體"/>
                <w:color w:val="000000"/>
                <w:sz w:val="28"/>
                <w:szCs w:val="28"/>
              </w:rPr>
              <w:t>號令第</w:t>
            </w:r>
            <w:r>
              <w:rPr>
                <w:rFonts w:eastAsia="標楷體" w:cs="標楷體"/>
                <w:color w:val="000000"/>
                <w:sz w:val="28"/>
                <w:szCs w:val="28"/>
              </w:rPr>
              <w:t>4</w:t>
            </w:r>
            <w:r>
              <w:rPr>
                <w:rFonts w:eastAsia="標楷體" w:cs="標楷體"/>
                <w:color w:val="000000"/>
                <w:sz w:val="28"/>
                <w:szCs w:val="28"/>
              </w:rPr>
              <w:t>點第</w:t>
            </w:r>
            <w:r>
              <w:rPr>
                <w:rFonts w:eastAsia="標楷體" w:cs="標楷體"/>
                <w:color w:val="000000"/>
                <w:sz w:val="28"/>
                <w:szCs w:val="28"/>
              </w:rPr>
              <w:t>1</w:t>
            </w:r>
            <w:r>
              <w:rPr>
                <w:rFonts w:eastAsia="標楷體" w:cs="標楷體"/>
                <w:color w:val="000000"/>
                <w:sz w:val="28"/>
                <w:szCs w:val="28"/>
              </w:rPr>
              <w:t>款第</w:t>
            </w:r>
            <w:r>
              <w:rPr>
                <w:rFonts w:eastAsia="標楷體" w:cs="標楷體"/>
                <w:color w:val="000000"/>
                <w:sz w:val="28"/>
                <w:szCs w:val="28"/>
              </w:rPr>
              <w:t>3</w:t>
            </w:r>
            <w:r>
              <w:rPr>
                <w:rFonts w:eastAsia="標楷體" w:cs="標楷體"/>
                <w:color w:val="000000"/>
                <w:sz w:val="28"/>
                <w:szCs w:val="28"/>
              </w:rPr>
              <w:t>目、第</w:t>
            </w:r>
            <w:r>
              <w:rPr>
                <w:rFonts w:eastAsia="標楷體" w:cs="標楷體"/>
                <w:color w:val="000000"/>
                <w:sz w:val="28"/>
                <w:szCs w:val="28"/>
              </w:rPr>
              <w:t>5</w:t>
            </w:r>
            <w:r>
              <w:rPr>
                <w:rFonts w:eastAsia="標楷體" w:cs="標楷體"/>
                <w:color w:val="000000"/>
                <w:sz w:val="28"/>
                <w:szCs w:val="28"/>
              </w:rPr>
              <w:t>點第</w:t>
            </w:r>
            <w:r>
              <w:rPr>
                <w:rFonts w:eastAsia="標楷體" w:cs="標楷體"/>
                <w:color w:val="000000"/>
                <w:sz w:val="28"/>
                <w:szCs w:val="28"/>
              </w:rPr>
              <w:t>1</w:t>
            </w:r>
            <w:r>
              <w:rPr>
                <w:rFonts w:eastAsia="標楷體" w:cs="標楷體"/>
                <w:color w:val="000000"/>
                <w:sz w:val="28"/>
                <w:szCs w:val="28"/>
              </w:rPr>
              <w:t>款第</w:t>
            </w:r>
            <w:r>
              <w:rPr>
                <w:rFonts w:eastAsia="標楷體" w:cs="標楷體"/>
                <w:color w:val="000000"/>
                <w:sz w:val="28"/>
                <w:szCs w:val="28"/>
              </w:rPr>
              <w:t>3</w:t>
            </w:r>
            <w:r>
              <w:rPr>
                <w:rFonts w:eastAsia="標楷體" w:cs="標楷體"/>
                <w:color w:val="000000"/>
                <w:sz w:val="28"/>
                <w:szCs w:val="28"/>
              </w:rPr>
              <w:t>目申請適用淨利率</w:t>
            </w:r>
            <w:r>
              <w:rPr>
                <w:rFonts w:eastAsia="標楷體" w:cs="標楷體"/>
                <w:color w:val="000000"/>
                <w:sz w:val="28"/>
                <w:szCs w:val="28"/>
              </w:rPr>
              <w:t>30%</w:t>
            </w:r>
            <w:r>
              <w:rPr>
                <w:rFonts w:eastAsia="標楷體" w:cs="Times New Roman"/>
                <w:color w:val="000000"/>
                <w:sz w:val="28"/>
                <w:szCs w:val="28"/>
              </w:rPr>
              <w:t xml:space="preserve">  Being unable to provide the sufficient evidence listed in Item 1 above, so applying for approval of deemed net profit ratio of 30% based on the rule set out in</w:t>
            </w:r>
            <w:r>
              <w:rPr>
                <w:rFonts w:eastAsia="標楷體" w:cs="標楷體"/>
                <w:color w:val="000000"/>
                <w:sz w:val="28"/>
                <w:szCs w:val="28"/>
              </w:rPr>
              <w:t xml:space="preserve"> </w:t>
            </w:r>
            <w:r>
              <w:rPr>
                <w:rFonts w:eastAsia="標楷體" w:cs="Times New Roman"/>
                <w:color w:val="000000"/>
                <w:sz w:val="28"/>
                <w:szCs w:val="28"/>
              </w:rPr>
              <w:t>Item 3, Subparagraph 1, Point 4 and Item 3, Subparagraph 1, Point 5</w:t>
            </w:r>
            <w:r>
              <w:rPr>
                <w:rFonts w:eastAsia="標楷體" w:cs="Times New Roman"/>
                <w:color w:val="FF3333"/>
                <w:sz w:val="28"/>
                <w:szCs w:val="28"/>
              </w:rPr>
              <w:t xml:space="preserve"> </w:t>
            </w:r>
            <w:r>
              <w:rPr>
                <w:rFonts w:eastAsia="標楷體" w:cs="Times New Roman"/>
                <w:color w:val="000000"/>
                <w:sz w:val="28"/>
                <w:szCs w:val="28"/>
              </w:rPr>
              <w:t>of</w:t>
            </w:r>
            <w:r>
              <w:rPr>
                <w:rFonts w:eastAsia="標楷體" w:cs="Times New Roman"/>
                <w:color w:val="FF3333"/>
                <w:sz w:val="28"/>
                <w:szCs w:val="28"/>
              </w:rPr>
              <w:t xml:space="preserve"> </w:t>
            </w:r>
            <w:r>
              <w:rPr>
                <w:rFonts w:eastAsia="標楷體" w:cs="Times New Roman"/>
                <w:color w:val="000000"/>
                <w:sz w:val="28"/>
                <w:szCs w:val="28"/>
              </w:rPr>
              <w:t>Decree No. 10604704390 issued by the Ministry of Finance on 2 January 2018 and Decree No. 1100006170</w:t>
            </w:r>
            <w:r>
              <w:rPr>
                <w:rFonts w:eastAsia="標楷體" w:cs="標楷體"/>
                <w:color w:val="000000"/>
                <w:sz w:val="28"/>
                <w:szCs w:val="28"/>
              </w:rPr>
              <w:t>0</w:t>
            </w:r>
            <w:r>
              <w:rPr>
                <w:rFonts w:eastAsia="標楷體" w:cs="Times New Roman"/>
                <w:color w:val="000000"/>
                <w:sz w:val="28"/>
                <w:szCs w:val="28"/>
              </w:rPr>
              <w:t xml:space="preserve"> issued by the Ministry of Finance on 16 December 2021.</w:t>
            </w:r>
            <w:r>
              <w:rPr>
                <w:rFonts w:ascii="標楷體" w:eastAsia="標楷體" w:hAnsi="標楷體" w:cs="標楷體"/>
                <w:color w:val="000000"/>
                <w:sz w:val="28"/>
                <w:szCs w:val="28"/>
              </w:rPr>
              <w:t xml:space="preserve"> (電子勞務類型</w:t>
            </w:r>
            <w:r>
              <w:rPr>
                <w:rFonts w:eastAsia="標楷體" w:cs="Times New Roman"/>
                <w:color w:val="000000"/>
                <w:sz w:val="28"/>
                <w:szCs w:val="28"/>
              </w:rPr>
              <w:t>Types of electronic services</w:t>
            </w:r>
            <w:r>
              <w:rPr>
                <w:rFonts w:ascii="標楷體" w:eastAsia="標楷體" w:hAnsi="標楷體" w:cs="標楷體"/>
                <w:color w:val="000000"/>
                <w:sz w:val="28"/>
                <w:szCs w:val="28"/>
              </w:rPr>
              <w:t>________、_________、_______)</w:t>
            </w:r>
          </w:p>
        </w:tc>
      </w:tr>
      <w:tr w:rsidR="00A60D95" w14:paraId="30218DB9" w14:textId="77777777">
        <w:trPr>
          <w:trHeight w:val="7027"/>
        </w:trPr>
        <w:tc>
          <w:tcPr>
            <w:tcW w:w="2663" w:type="dxa"/>
            <w:tcBorders>
              <w:top w:val="single" w:sz="4" w:space="0" w:color="000001"/>
              <w:left w:val="single" w:sz="4" w:space="0" w:color="000001"/>
              <w:bottom w:val="single" w:sz="4" w:space="0" w:color="000001"/>
            </w:tcBorders>
            <w:shd w:val="clear" w:color="auto" w:fill="FFFFFF"/>
            <w:tcMar>
              <w:left w:w="98" w:type="dxa"/>
            </w:tcMar>
            <w:vAlign w:val="center"/>
          </w:tcPr>
          <w:p w14:paraId="09C20B14" w14:textId="77777777" w:rsidR="00A60D95" w:rsidRDefault="008A0343" w:rsidP="00204BAB">
            <w:pPr>
              <w:pStyle w:val="Standard"/>
              <w:spacing w:line="340" w:lineRule="exact"/>
              <w:ind w:left="-10"/>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申請境內利潤貢獻程度</w:t>
            </w:r>
          </w:p>
          <w:p w14:paraId="742FBEED" w14:textId="77777777" w:rsidR="00A60D95" w:rsidRDefault="008A0343" w:rsidP="00204BAB">
            <w:pPr>
              <w:pStyle w:val="Standard"/>
              <w:spacing w:line="340" w:lineRule="exact"/>
              <w:ind w:left="-10"/>
              <w:rPr>
                <w:rFonts w:ascii="標楷體" w:eastAsia="標楷體" w:hAnsi="標楷體" w:cs="標楷體"/>
                <w:color w:val="000000"/>
                <w:sz w:val="28"/>
                <w:szCs w:val="28"/>
              </w:rPr>
            </w:pPr>
            <w:r>
              <w:rPr>
                <w:rFonts w:ascii="標楷體" w:eastAsia="標楷體" w:hAnsi="標楷體" w:cs="標楷體"/>
                <w:color w:val="000000"/>
                <w:sz w:val="28"/>
                <w:szCs w:val="28"/>
              </w:rPr>
              <w:t>所得年度：_____</w:t>
            </w:r>
          </w:p>
          <w:p w14:paraId="66BC80EF" w14:textId="77777777" w:rsidR="00A60D95" w:rsidRDefault="008A0343" w:rsidP="00204BAB">
            <w:pPr>
              <w:spacing w:line="340" w:lineRule="exact"/>
              <w:rPr>
                <w:rFonts w:eastAsia="標楷體" w:cs="Times New Roman"/>
                <w:color w:val="000000"/>
                <w:sz w:val="28"/>
                <w:szCs w:val="28"/>
                <w:lang w:bidi="hi-IN"/>
              </w:rPr>
            </w:pPr>
            <w:r>
              <w:rPr>
                <w:rFonts w:eastAsia="標楷體" w:cs="Times New Roman"/>
                <w:color w:val="000000"/>
                <w:sz w:val="28"/>
                <w:szCs w:val="28"/>
                <w:lang w:bidi="hi-IN"/>
              </w:rPr>
              <w:t>Applying for Applicable Domestic Profit Contribution Ratio</w:t>
            </w:r>
          </w:p>
          <w:p w14:paraId="68AB2DF5" w14:textId="77777777" w:rsidR="00A60D95" w:rsidRDefault="008A0343" w:rsidP="00204BAB">
            <w:pPr>
              <w:spacing w:line="340" w:lineRule="exact"/>
              <w:rPr>
                <w:rFonts w:eastAsia="標楷體" w:cs="Times New Roman"/>
                <w:color w:val="000000"/>
                <w:sz w:val="28"/>
                <w:szCs w:val="28"/>
                <w:lang w:bidi="hi-IN"/>
              </w:rPr>
            </w:pPr>
            <w:r>
              <w:rPr>
                <w:rFonts w:eastAsia="標楷體" w:cs="Times New Roman"/>
                <w:color w:val="000000"/>
                <w:sz w:val="28"/>
                <w:szCs w:val="28"/>
                <w:lang w:bidi="hi-IN"/>
              </w:rPr>
              <w:t xml:space="preserve">Year of </w:t>
            </w:r>
            <w:proofErr w:type="gramStart"/>
            <w:r>
              <w:rPr>
                <w:rFonts w:eastAsia="標楷體" w:cs="Times New Roman"/>
                <w:color w:val="000000"/>
                <w:sz w:val="28"/>
                <w:szCs w:val="28"/>
                <w:lang w:bidi="hi-IN"/>
              </w:rPr>
              <w:t>Income:_</w:t>
            </w:r>
            <w:proofErr w:type="gramEnd"/>
            <w:r>
              <w:rPr>
                <w:rFonts w:eastAsia="標楷體" w:cs="Times New Roman"/>
                <w:color w:val="000000"/>
                <w:sz w:val="28"/>
                <w:szCs w:val="28"/>
                <w:lang w:bidi="hi-IN"/>
              </w:rPr>
              <w:t>__</w:t>
            </w:r>
          </w:p>
        </w:tc>
        <w:tc>
          <w:tcPr>
            <w:tcW w:w="7537" w:type="dxa"/>
            <w:tcBorders>
              <w:top w:val="single" w:sz="4" w:space="0" w:color="000001"/>
              <w:left w:val="single" w:sz="4" w:space="0" w:color="000001"/>
              <w:bottom w:val="single" w:sz="4" w:space="0" w:color="000001"/>
              <w:right w:val="single" w:sz="4" w:space="0" w:color="000001"/>
            </w:tcBorders>
            <w:shd w:val="clear" w:color="auto" w:fill="FFFFFF"/>
            <w:tcMar>
              <w:left w:w="5" w:type="dxa"/>
              <w:right w:w="10" w:type="dxa"/>
            </w:tcMar>
          </w:tcPr>
          <w:p w14:paraId="0A0F07BE" w14:textId="77777777" w:rsidR="00A60D95" w:rsidRDefault="008A0343" w:rsidP="00204BAB">
            <w:pPr>
              <w:pStyle w:val="Standard"/>
              <w:spacing w:line="454" w:lineRule="exact"/>
              <w:ind w:left="654" w:right="108" w:hanging="616"/>
              <w:rPr>
                <w:color w:val="000000"/>
              </w:rPr>
            </w:pPr>
            <w:r>
              <w:rPr>
                <w:rFonts w:eastAsia="標楷體" w:cs="標楷體"/>
                <w:color w:val="000000"/>
                <w:sz w:val="28"/>
                <w:szCs w:val="28"/>
              </w:rPr>
              <w:t>1</w:t>
            </w:r>
            <w:r>
              <w:rPr>
                <w:rFonts w:ascii="標楷體" w:eastAsia="標楷體" w:hAnsi="標楷體" w:cs="標楷體"/>
                <w:color w:val="000000"/>
                <w:sz w:val="28"/>
                <w:szCs w:val="28"/>
              </w:rPr>
              <w:t>.□全部交易流程或勞務提供地與使用</w:t>
            </w:r>
            <w:proofErr w:type="gramStart"/>
            <w:r>
              <w:rPr>
                <w:rFonts w:ascii="標楷體" w:eastAsia="標楷體" w:hAnsi="標楷體" w:cs="標楷體"/>
                <w:color w:val="000000"/>
                <w:sz w:val="28"/>
                <w:szCs w:val="28"/>
              </w:rPr>
              <w:t>地均在我國</w:t>
            </w:r>
            <w:proofErr w:type="gramEnd"/>
            <w:r>
              <w:rPr>
                <w:rFonts w:ascii="標楷體" w:eastAsia="標楷體" w:hAnsi="標楷體" w:cs="標楷體"/>
                <w:color w:val="000000"/>
                <w:sz w:val="28"/>
                <w:szCs w:val="28"/>
              </w:rPr>
              <w:t>境內，境內利潤貢獻程度為</w:t>
            </w:r>
            <w:r>
              <w:rPr>
                <w:rFonts w:eastAsia="標楷體" w:cs="標楷體"/>
                <w:color w:val="000000"/>
                <w:sz w:val="28"/>
                <w:szCs w:val="28"/>
              </w:rPr>
              <w:t>100%</w:t>
            </w:r>
            <w:r>
              <w:rPr>
                <w:rFonts w:eastAsia="標楷體" w:cs="Times New Roman"/>
                <w:color w:val="000000"/>
                <w:sz w:val="28"/>
                <w:szCs w:val="28"/>
              </w:rPr>
              <w:t xml:space="preserve"> Where the whole transaction flow</w:t>
            </w:r>
            <w:r>
              <w:rPr>
                <w:rFonts w:eastAsia="標楷體" w:cs="Times New Roman"/>
                <w:color w:val="FF3333"/>
                <w:sz w:val="28"/>
                <w:szCs w:val="28"/>
              </w:rPr>
              <w:t xml:space="preserve"> </w:t>
            </w:r>
            <w:r>
              <w:rPr>
                <w:rFonts w:eastAsia="標楷體" w:cs="Times New Roman"/>
                <w:color w:val="000000"/>
                <w:sz w:val="28"/>
                <w:szCs w:val="28"/>
              </w:rPr>
              <w:t xml:space="preserve">is onshore or providing and using services are both within the territory of the Republic of China, the deemed domestic profit contribution ratio is 100%. </w:t>
            </w:r>
            <w:r>
              <w:rPr>
                <w:rFonts w:ascii="標楷體" w:eastAsia="標楷體" w:hAnsi="標楷體" w:cs="標楷體"/>
                <w:color w:val="000000"/>
                <w:sz w:val="28"/>
                <w:szCs w:val="28"/>
              </w:rPr>
              <w:t>(電子勞務類型</w:t>
            </w:r>
            <w:r>
              <w:rPr>
                <w:rFonts w:eastAsia="標楷體" w:cs="Times New Roman"/>
                <w:color w:val="000000"/>
                <w:sz w:val="28"/>
                <w:szCs w:val="28"/>
              </w:rPr>
              <w:t>Types of electronic services</w:t>
            </w:r>
            <w:r>
              <w:rPr>
                <w:rFonts w:ascii="標楷體" w:eastAsia="標楷體" w:hAnsi="標楷體" w:cs="標楷體"/>
                <w:color w:val="000000"/>
                <w:sz w:val="28"/>
                <w:szCs w:val="28"/>
              </w:rPr>
              <w:t>：___________、____________、________)</w:t>
            </w:r>
          </w:p>
          <w:p w14:paraId="7DA8C189" w14:textId="77777777" w:rsidR="00A60D95" w:rsidRDefault="008A0343" w:rsidP="00204BAB">
            <w:pPr>
              <w:pStyle w:val="Standard"/>
              <w:spacing w:line="454" w:lineRule="exact"/>
              <w:ind w:left="654" w:right="108" w:hanging="616"/>
              <w:rPr>
                <w:color w:val="000000"/>
              </w:rPr>
            </w:pPr>
            <w:r>
              <w:rPr>
                <w:rFonts w:eastAsia="標楷體" w:cs="標楷體"/>
                <w:color w:val="000000"/>
                <w:sz w:val="28"/>
                <w:szCs w:val="28"/>
              </w:rPr>
              <w:t xml:space="preserve">2. </w:t>
            </w:r>
            <w:r>
              <w:rPr>
                <w:rFonts w:ascii="標楷體" w:eastAsia="標楷體" w:hAnsi="標楷體" w:cs="標楷體"/>
                <w:color w:val="000000"/>
                <w:sz w:val="28"/>
                <w:szCs w:val="28"/>
              </w:rPr>
              <w:t>□不屬於上述</w:t>
            </w:r>
            <w:r>
              <w:rPr>
                <w:rFonts w:eastAsia="標楷體" w:cs="標楷體"/>
                <w:color w:val="000000"/>
                <w:sz w:val="28"/>
                <w:szCs w:val="28"/>
              </w:rPr>
              <w:t>1</w:t>
            </w:r>
            <w:r>
              <w:rPr>
                <w:rFonts w:ascii="標楷體" w:eastAsia="標楷體" w:hAnsi="標楷體" w:cs="標楷體"/>
                <w:color w:val="000000"/>
                <w:sz w:val="28"/>
                <w:szCs w:val="28"/>
              </w:rPr>
              <w:t>所列情形，依財政部</w:t>
            </w:r>
            <w:r>
              <w:rPr>
                <w:rFonts w:eastAsia="標楷體" w:cs="標楷體"/>
                <w:color w:val="000000"/>
                <w:sz w:val="28"/>
                <w:szCs w:val="28"/>
              </w:rPr>
              <w:t>107</w:t>
            </w:r>
            <w:r>
              <w:rPr>
                <w:rFonts w:ascii="標楷體" w:eastAsia="標楷體" w:hAnsi="標楷體" w:cs="標楷體"/>
                <w:color w:val="000000"/>
                <w:sz w:val="28"/>
                <w:szCs w:val="28"/>
              </w:rPr>
              <w:t>年</w:t>
            </w:r>
            <w:r>
              <w:rPr>
                <w:rFonts w:eastAsia="標楷體" w:cs="標楷體"/>
                <w:color w:val="000000"/>
                <w:sz w:val="28"/>
                <w:szCs w:val="28"/>
              </w:rPr>
              <w:t>1</w:t>
            </w:r>
            <w:r>
              <w:rPr>
                <w:rFonts w:ascii="標楷體" w:eastAsia="標楷體" w:hAnsi="標楷體" w:cs="標楷體"/>
                <w:color w:val="000000"/>
                <w:sz w:val="28"/>
                <w:szCs w:val="28"/>
              </w:rPr>
              <w:t>月</w:t>
            </w:r>
            <w:r>
              <w:rPr>
                <w:rFonts w:eastAsia="標楷體" w:cs="標楷體"/>
                <w:color w:val="000000"/>
                <w:sz w:val="28"/>
                <w:szCs w:val="28"/>
              </w:rPr>
              <w:t>2</w:t>
            </w:r>
            <w:r>
              <w:rPr>
                <w:rFonts w:ascii="標楷體" w:eastAsia="標楷體" w:hAnsi="標楷體" w:cs="標楷體"/>
                <w:color w:val="000000"/>
                <w:sz w:val="28"/>
                <w:szCs w:val="28"/>
              </w:rPr>
              <w:t>日台財稅字第</w:t>
            </w:r>
            <w:r>
              <w:rPr>
                <w:rFonts w:eastAsia="標楷體" w:cs="標楷體"/>
                <w:color w:val="000000"/>
                <w:sz w:val="28"/>
                <w:szCs w:val="28"/>
              </w:rPr>
              <w:t>10604704390</w:t>
            </w:r>
            <w:r>
              <w:rPr>
                <w:rFonts w:ascii="標楷體" w:eastAsia="標楷體" w:hAnsi="標楷體" w:cs="標楷體"/>
                <w:color w:val="000000"/>
                <w:sz w:val="28"/>
                <w:szCs w:val="28"/>
              </w:rPr>
              <w:t>號令及</w:t>
            </w:r>
            <w:r>
              <w:rPr>
                <w:rFonts w:eastAsia="標楷體" w:cs="標楷體"/>
                <w:color w:val="000000"/>
                <w:sz w:val="28"/>
                <w:szCs w:val="28"/>
              </w:rPr>
              <w:t>110</w:t>
            </w:r>
            <w:r>
              <w:rPr>
                <w:rFonts w:ascii="標楷體" w:eastAsia="標楷體" w:hAnsi="標楷體" w:cs="標楷體"/>
                <w:color w:val="000000"/>
                <w:sz w:val="28"/>
                <w:szCs w:val="28"/>
              </w:rPr>
              <w:t>年</w:t>
            </w:r>
            <w:r>
              <w:rPr>
                <w:rFonts w:eastAsia="標楷體" w:cs="標楷體"/>
                <w:color w:val="000000"/>
                <w:sz w:val="28"/>
                <w:szCs w:val="28"/>
              </w:rPr>
              <w:t>12</w:t>
            </w:r>
            <w:r>
              <w:rPr>
                <w:rFonts w:ascii="標楷體" w:eastAsia="標楷體" w:hAnsi="標楷體" w:cs="標楷體"/>
                <w:color w:val="000000"/>
                <w:sz w:val="28"/>
                <w:szCs w:val="28"/>
              </w:rPr>
              <w:t>月</w:t>
            </w:r>
            <w:r>
              <w:rPr>
                <w:rFonts w:eastAsia="標楷體" w:cs="標楷體"/>
                <w:color w:val="000000"/>
                <w:sz w:val="28"/>
                <w:szCs w:val="28"/>
              </w:rPr>
              <w:t>16</w:t>
            </w:r>
            <w:r>
              <w:rPr>
                <w:rFonts w:ascii="標楷體" w:eastAsia="標楷體" w:hAnsi="標楷體" w:cs="標楷體"/>
                <w:color w:val="000000"/>
                <w:sz w:val="28"/>
                <w:szCs w:val="28"/>
              </w:rPr>
              <w:t>日台財稅字第</w:t>
            </w:r>
            <w:r>
              <w:rPr>
                <w:rFonts w:eastAsia="標楷體" w:cs="標楷體"/>
                <w:color w:val="000000"/>
                <w:sz w:val="28"/>
                <w:szCs w:val="28"/>
              </w:rPr>
              <w:t>11000061700</w:t>
            </w:r>
            <w:r>
              <w:rPr>
                <w:rFonts w:ascii="標楷體" w:eastAsia="標楷體" w:hAnsi="標楷體" w:cs="標楷體"/>
                <w:color w:val="000000"/>
                <w:sz w:val="28"/>
                <w:szCs w:val="28"/>
              </w:rPr>
              <w:t>號令第</w:t>
            </w:r>
            <w:r>
              <w:rPr>
                <w:rFonts w:eastAsia="標楷體" w:cs="標楷體"/>
                <w:color w:val="000000"/>
                <w:sz w:val="28"/>
                <w:szCs w:val="28"/>
              </w:rPr>
              <w:t>4</w:t>
            </w:r>
            <w:r>
              <w:rPr>
                <w:rFonts w:ascii="標楷體" w:eastAsia="標楷體" w:hAnsi="標楷體" w:cs="標楷體"/>
                <w:color w:val="000000"/>
                <w:sz w:val="28"/>
                <w:szCs w:val="28"/>
              </w:rPr>
              <w:t>點第</w:t>
            </w:r>
            <w:r>
              <w:rPr>
                <w:rFonts w:eastAsia="標楷體" w:cs="標楷體"/>
                <w:color w:val="000000"/>
                <w:sz w:val="28"/>
                <w:szCs w:val="28"/>
              </w:rPr>
              <w:t>2</w:t>
            </w:r>
            <w:r>
              <w:rPr>
                <w:rFonts w:ascii="標楷體" w:eastAsia="標楷體" w:hAnsi="標楷體" w:cs="標楷體"/>
                <w:color w:val="000000"/>
                <w:sz w:val="28"/>
                <w:szCs w:val="28"/>
              </w:rPr>
              <w:t>款第</w:t>
            </w:r>
            <w:r>
              <w:rPr>
                <w:rFonts w:eastAsia="標楷體" w:cs="標楷體"/>
                <w:color w:val="000000"/>
                <w:sz w:val="28"/>
                <w:szCs w:val="28"/>
              </w:rPr>
              <w:t>3</w:t>
            </w:r>
            <w:r>
              <w:rPr>
                <w:rFonts w:ascii="標楷體" w:eastAsia="標楷體" w:hAnsi="標楷體" w:cs="標楷體"/>
                <w:color w:val="000000"/>
                <w:sz w:val="28"/>
                <w:szCs w:val="28"/>
              </w:rPr>
              <w:t>目</w:t>
            </w:r>
            <w:r>
              <w:rPr>
                <w:rFonts w:eastAsia="標楷體" w:cs="標楷體"/>
                <w:color w:val="000000"/>
                <w:sz w:val="28"/>
                <w:szCs w:val="28"/>
              </w:rPr>
              <w:t>、第</w:t>
            </w:r>
            <w:r>
              <w:rPr>
                <w:rFonts w:eastAsia="標楷體" w:cs="標楷體"/>
                <w:color w:val="000000"/>
                <w:sz w:val="28"/>
                <w:szCs w:val="28"/>
              </w:rPr>
              <w:t>5</w:t>
            </w:r>
            <w:r>
              <w:rPr>
                <w:rFonts w:eastAsia="標楷體" w:cs="標楷體"/>
                <w:color w:val="000000"/>
                <w:sz w:val="28"/>
                <w:szCs w:val="28"/>
              </w:rPr>
              <w:t>點第</w:t>
            </w:r>
            <w:r>
              <w:rPr>
                <w:rFonts w:eastAsia="標楷體" w:cs="標楷體"/>
                <w:color w:val="000000"/>
                <w:sz w:val="28"/>
                <w:szCs w:val="28"/>
              </w:rPr>
              <w:t>1</w:t>
            </w:r>
            <w:r>
              <w:rPr>
                <w:rFonts w:eastAsia="標楷體" w:cs="標楷體"/>
                <w:color w:val="000000"/>
                <w:sz w:val="28"/>
                <w:szCs w:val="28"/>
              </w:rPr>
              <w:t>款第</w:t>
            </w:r>
            <w:r>
              <w:rPr>
                <w:rFonts w:eastAsia="標楷體" w:cs="標楷體"/>
                <w:color w:val="000000"/>
                <w:sz w:val="28"/>
                <w:szCs w:val="28"/>
              </w:rPr>
              <w:t>3</w:t>
            </w:r>
            <w:r>
              <w:rPr>
                <w:rFonts w:eastAsia="標楷體" w:cs="標楷體"/>
                <w:color w:val="000000"/>
                <w:sz w:val="28"/>
                <w:szCs w:val="28"/>
              </w:rPr>
              <w:t>目</w:t>
            </w:r>
            <w:r>
              <w:rPr>
                <w:rFonts w:ascii="標楷體" w:eastAsia="標楷體" w:hAnsi="標楷體" w:cs="標楷體"/>
                <w:color w:val="000000"/>
                <w:sz w:val="28"/>
                <w:szCs w:val="28"/>
              </w:rPr>
              <w:t>申請適用境內利潤貢獻程度</w:t>
            </w:r>
            <w:r>
              <w:rPr>
                <w:rFonts w:eastAsia="Times New Roman" w:cs="標楷體"/>
                <w:color w:val="000000"/>
                <w:sz w:val="28"/>
                <w:szCs w:val="28"/>
              </w:rPr>
              <w:t>50% Under the circumstance other than that specified in</w:t>
            </w:r>
            <w:r>
              <w:rPr>
                <w:rFonts w:eastAsia="Times New Roman" w:cs="Times New Roman"/>
                <w:color w:val="000000"/>
                <w:sz w:val="28"/>
                <w:szCs w:val="28"/>
              </w:rPr>
              <w:t xml:space="preserve"> Item 1 above, so applying for deemed </w:t>
            </w:r>
            <w:r>
              <w:rPr>
                <w:rFonts w:eastAsia="標楷體" w:cs="Times New Roman"/>
                <w:color w:val="000000"/>
                <w:sz w:val="28"/>
                <w:szCs w:val="28"/>
              </w:rPr>
              <w:t xml:space="preserve">domestic </w:t>
            </w:r>
            <w:r>
              <w:rPr>
                <w:rFonts w:eastAsia="Times New Roman" w:cs="Times New Roman"/>
                <w:color w:val="000000"/>
                <w:sz w:val="28"/>
                <w:szCs w:val="28"/>
              </w:rPr>
              <w:t>profit contribution ratio of 50% based on the rule set out in</w:t>
            </w:r>
            <w:r>
              <w:rPr>
                <w:rFonts w:ascii="標楷體" w:eastAsia="標楷體" w:hAnsi="標楷體" w:cs="標楷體"/>
                <w:color w:val="000000"/>
                <w:sz w:val="28"/>
                <w:szCs w:val="28"/>
              </w:rPr>
              <w:t xml:space="preserve"> </w:t>
            </w:r>
            <w:r>
              <w:rPr>
                <w:rFonts w:eastAsia="Times New Roman" w:cs="Times New Roman"/>
                <w:color w:val="000000"/>
                <w:sz w:val="28"/>
                <w:szCs w:val="28"/>
              </w:rPr>
              <w:t>Item 3, Subparagraph 2, Point 4 and Item 3, Subparagraph 1, Point 5 of</w:t>
            </w:r>
            <w:r>
              <w:rPr>
                <w:rFonts w:eastAsia="標楷體" w:cs="標楷體"/>
                <w:color w:val="FF3333"/>
                <w:sz w:val="28"/>
                <w:szCs w:val="28"/>
              </w:rPr>
              <w:t xml:space="preserve"> </w:t>
            </w:r>
            <w:r>
              <w:rPr>
                <w:rFonts w:eastAsia="Times New Roman" w:cs="Times New Roman"/>
                <w:color w:val="000000"/>
                <w:sz w:val="28"/>
                <w:szCs w:val="28"/>
              </w:rPr>
              <w:t>Decree No. 10604704390 issued by the Ministry of Finance on 2 January 2018</w:t>
            </w:r>
            <w:r>
              <w:rPr>
                <w:rFonts w:ascii="標楷體" w:eastAsia="標楷體" w:hAnsi="標楷體" w:cs="標楷體"/>
                <w:color w:val="000000"/>
                <w:sz w:val="28"/>
                <w:szCs w:val="28"/>
              </w:rPr>
              <w:t xml:space="preserve"> </w:t>
            </w:r>
            <w:r>
              <w:rPr>
                <w:rFonts w:eastAsia="標楷體" w:cs="標楷體"/>
                <w:color w:val="000000"/>
                <w:sz w:val="28"/>
                <w:szCs w:val="28"/>
              </w:rPr>
              <w:t xml:space="preserve">and </w:t>
            </w:r>
            <w:r>
              <w:rPr>
                <w:rFonts w:eastAsia="標楷體" w:cs="Times New Roman"/>
                <w:color w:val="000000"/>
                <w:sz w:val="28"/>
                <w:szCs w:val="28"/>
              </w:rPr>
              <w:t>Decree No. 1100006170</w:t>
            </w:r>
            <w:r>
              <w:rPr>
                <w:rFonts w:eastAsia="標楷體" w:cs="標楷體"/>
                <w:color w:val="000000"/>
                <w:sz w:val="28"/>
                <w:szCs w:val="28"/>
              </w:rPr>
              <w:t>0</w:t>
            </w:r>
            <w:r>
              <w:rPr>
                <w:rFonts w:eastAsia="標楷體" w:cs="Times New Roman"/>
                <w:color w:val="000000"/>
                <w:sz w:val="28"/>
                <w:szCs w:val="28"/>
              </w:rPr>
              <w:t xml:space="preserve"> issued by the Ministry of Finance on 16 December 2021</w:t>
            </w:r>
            <w:r>
              <w:rPr>
                <w:rFonts w:eastAsia="Times New Roman" w:cs="Times New Roman"/>
                <w:color w:val="000000"/>
                <w:sz w:val="28"/>
                <w:szCs w:val="28"/>
              </w:rPr>
              <w:t xml:space="preserve">. </w:t>
            </w:r>
            <w:r>
              <w:rPr>
                <w:rFonts w:eastAsia="Times New Roman" w:cs="標楷體"/>
                <w:color w:val="000000"/>
                <w:sz w:val="28"/>
                <w:szCs w:val="28"/>
              </w:rPr>
              <w:t>(</w:t>
            </w:r>
            <w:r>
              <w:rPr>
                <w:rFonts w:eastAsia="標楷體" w:cs="標楷體"/>
                <w:color w:val="000000"/>
                <w:sz w:val="28"/>
                <w:szCs w:val="28"/>
              </w:rPr>
              <w:t>電子勞務類型</w:t>
            </w:r>
            <w:r>
              <w:rPr>
                <w:rFonts w:eastAsia="Times New Roman" w:cs="Times New Roman"/>
                <w:color w:val="000000"/>
                <w:sz w:val="28"/>
                <w:szCs w:val="28"/>
              </w:rPr>
              <w:t>Types of electronic services</w:t>
            </w:r>
            <w:r>
              <w:rPr>
                <w:rFonts w:ascii="標楷體" w:eastAsia="標楷體" w:hAnsi="標楷體" w:cs="標楷體"/>
                <w:color w:val="000000"/>
                <w:sz w:val="28"/>
                <w:szCs w:val="28"/>
              </w:rPr>
              <w:t>：</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w:t>
            </w:r>
          </w:p>
          <w:p w14:paraId="4E15A9D7" w14:textId="77777777" w:rsidR="00A60D95" w:rsidRDefault="008A0343" w:rsidP="00204BAB">
            <w:pPr>
              <w:pStyle w:val="Standard"/>
              <w:spacing w:line="454" w:lineRule="exact"/>
              <w:ind w:right="108"/>
              <w:rPr>
                <w:color w:val="000000"/>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 xml:space="preserve"> )</w:t>
            </w:r>
          </w:p>
        </w:tc>
      </w:tr>
      <w:tr w:rsidR="00A60D95" w14:paraId="08F15BD6" w14:textId="77777777">
        <w:trPr>
          <w:trHeight w:val="3285"/>
        </w:trPr>
        <w:tc>
          <w:tcPr>
            <w:tcW w:w="2663" w:type="dxa"/>
            <w:tcBorders>
              <w:left w:val="single" w:sz="4" w:space="0" w:color="000001"/>
              <w:bottom w:val="single" w:sz="4" w:space="0" w:color="000001"/>
            </w:tcBorders>
            <w:shd w:val="clear" w:color="auto" w:fill="FFFFFF"/>
            <w:tcMar>
              <w:left w:w="98" w:type="dxa"/>
            </w:tcMar>
            <w:vAlign w:val="center"/>
          </w:tcPr>
          <w:p w14:paraId="1246CC46" w14:textId="77777777" w:rsidR="00A60D95" w:rsidRDefault="008A0343" w:rsidP="00204BAB">
            <w:pPr>
              <w:pStyle w:val="Standarduser"/>
              <w:spacing w:line="340" w:lineRule="exact"/>
              <w:rPr>
                <w:rFonts w:ascii="標楷體" w:eastAsia="標楷體" w:hAnsi="標楷體" w:cs="標楷體"/>
                <w:color w:val="000000"/>
                <w:sz w:val="28"/>
                <w:szCs w:val="28"/>
              </w:rPr>
            </w:pPr>
            <w:r>
              <w:rPr>
                <w:rFonts w:ascii="標楷體" w:eastAsia="標楷體" w:hAnsi="標楷體" w:cs="標楷體"/>
                <w:color w:val="000000"/>
                <w:sz w:val="28"/>
                <w:szCs w:val="28"/>
              </w:rPr>
              <w:t>檢附文件</w:t>
            </w:r>
          </w:p>
          <w:p w14:paraId="411759A5" w14:textId="77777777" w:rsidR="00A60D95" w:rsidRDefault="008A0343" w:rsidP="00204BAB">
            <w:pPr>
              <w:spacing w:line="340" w:lineRule="exact"/>
              <w:rPr>
                <w:color w:val="000000"/>
              </w:rPr>
            </w:pPr>
            <w:r>
              <w:rPr>
                <w:color w:val="000000"/>
                <w:sz w:val="28"/>
                <w:szCs w:val="28"/>
              </w:rPr>
              <w:t xml:space="preserve">Attached </w:t>
            </w:r>
            <w:r>
              <w:rPr>
                <w:rFonts w:eastAsia="新細明體;PMingLiU"/>
                <w:color w:val="000000"/>
                <w:sz w:val="28"/>
                <w:szCs w:val="28"/>
              </w:rPr>
              <w:t>D</w:t>
            </w:r>
            <w:r>
              <w:rPr>
                <w:color w:val="000000"/>
                <w:sz w:val="28"/>
                <w:szCs w:val="28"/>
              </w:rPr>
              <w:t>ocuments</w:t>
            </w:r>
          </w:p>
          <w:p w14:paraId="37D6DBF8" w14:textId="77777777" w:rsidR="00A60D95" w:rsidRDefault="00A60D95" w:rsidP="00204BAB"/>
        </w:tc>
        <w:tc>
          <w:tcPr>
            <w:tcW w:w="7537" w:type="dxa"/>
            <w:tcBorders>
              <w:left w:val="single" w:sz="4" w:space="0" w:color="000001"/>
              <w:bottom w:val="single" w:sz="4" w:space="0" w:color="000001"/>
              <w:right w:val="single" w:sz="4" w:space="0" w:color="000001"/>
            </w:tcBorders>
            <w:shd w:val="clear" w:color="auto" w:fill="FFFFFF"/>
            <w:tcMar>
              <w:left w:w="5" w:type="dxa"/>
              <w:right w:w="10" w:type="dxa"/>
            </w:tcMar>
            <w:vAlign w:val="center"/>
          </w:tcPr>
          <w:p w14:paraId="48C18871" w14:textId="77777777" w:rsidR="00A60D95" w:rsidRDefault="008A0343" w:rsidP="00204BAB">
            <w:pPr>
              <w:spacing w:line="450" w:lineRule="exact"/>
              <w:ind w:left="454" w:right="57" w:hanging="340"/>
            </w:pPr>
            <w:r>
              <w:rPr>
                <w:rFonts w:ascii="標楷體" w:eastAsia="標楷體" w:hAnsi="標楷體" w:cs="標楷體"/>
                <w:sz w:val="28"/>
                <w:szCs w:val="28"/>
                <w:lang w:bidi="hi-IN"/>
              </w:rPr>
              <w:t>□實際負擔我國來源收入應扣繳稅款之相關證明文件(必要檢附資料)</w:t>
            </w:r>
            <w:r>
              <w:rPr>
                <w:rFonts w:eastAsia="標楷體" w:cs="標楷體"/>
                <w:sz w:val="28"/>
                <w:szCs w:val="28"/>
                <w:lang w:bidi="hi-IN"/>
              </w:rPr>
              <w:t xml:space="preserve">The relevant documents to prove tax </w:t>
            </w:r>
            <w:proofErr w:type="spellStart"/>
            <w:r>
              <w:rPr>
                <w:rFonts w:eastAsia="標楷體" w:cs="標楷體"/>
                <w:sz w:val="28"/>
                <w:szCs w:val="28"/>
                <w:lang w:bidi="hi-IN"/>
              </w:rPr>
              <w:t>withholders</w:t>
            </w:r>
            <w:proofErr w:type="spellEnd"/>
            <w:r>
              <w:rPr>
                <w:rFonts w:eastAsia="標楷體" w:cs="標楷體"/>
                <w:sz w:val="28"/>
                <w:szCs w:val="28"/>
                <w:lang w:bidi="hi-IN"/>
              </w:rPr>
              <w:t xml:space="preserve"> have borne </w:t>
            </w:r>
            <w:r>
              <w:rPr>
                <w:rFonts w:eastAsia="標楷體" w:cs="標楷體"/>
                <w:color w:val="000000"/>
                <w:sz w:val="28"/>
                <w:szCs w:val="28"/>
                <w:lang w:bidi="hi-IN"/>
              </w:rPr>
              <w:t>the withholding tax of the</w:t>
            </w:r>
            <w:r>
              <w:rPr>
                <w:rFonts w:eastAsia="標楷體" w:cs="標楷體"/>
                <w:color w:val="FF3333"/>
                <w:sz w:val="28"/>
                <w:szCs w:val="28"/>
                <w:lang w:bidi="hi-IN"/>
              </w:rPr>
              <w:t xml:space="preserve"> </w:t>
            </w:r>
            <w:r>
              <w:rPr>
                <w:rFonts w:eastAsia="標楷體" w:cs="標楷體"/>
                <w:sz w:val="28"/>
                <w:szCs w:val="28"/>
                <w:lang w:bidi="hi-IN"/>
              </w:rPr>
              <w:t>income from Sources in the Republic of China</w:t>
            </w:r>
            <w:r>
              <w:rPr>
                <w:rFonts w:ascii="標楷體" w:eastAsia="標楷體" w:hAnsi="標楷體" w:cs="標楷體"/>
                <w:sz w:val="28"/>
                <w:szCs w:val="28"/>
                <w:lang w:bidi="hi-IN"/>
              </w:rPr>
              <w:t xml:space="preserve"> </w:t>
            </w:r>
            <w:r>
              <w:rPr>
                <w:rFonts w:eastAsia="標楷體" w:cs="標楷體"/>
                <w:sz w:val="28"/>
                <w:szCs w:val="28"/>
                <w:lang w:bidi="hi-IN"/>
              </w:rPr>
              <w:t>(Required documents)</w:t>
            </w:r>
          </w:p>
          <w:p w14:paraId="439C3E9A" w14:textId="77777777" w:rsidR="00A60D95" w:rsidRDefault="008A0343" w:rsidP="00204BAB">
            <w:pPr>
              <w:spacing w:line="450" w:lineRule="exact"/>
              <w:ind w:left="454" w:right="57" w:hanging="340"/>
            </w:pPr>
            <w:r>
              <w:rPr>
                <w:rFonts w:ascii="標楷體" w:eastAsia="標楷體" w:hAnsi="標楷體" w:cs="標楷體"/>
                <w:sz w:val="28"/>
                <w:szCs w:val="28"/>
                <w:lang w:bidi="hi-IN"/>
              </w:rPr>
              <w:t>□外國營利事業主要營業項目證明文件(必要檢附資料)</w:t>
            </w:r>
            <w:r>
              <w:rPr>
                <w:rFonts w:eastAsia="標楷體" w:cs="Times New Roman"/>
                <w:sz w:val="28"/>
                <w:szCs w:val="28"/>
                <w:lang w:bidi="hi-IN"/>
              </w:rPr>
              <w:t xml:space="preserve">Relevant documents of major business items of </w:t>
            </w:r>
            <w:r>
              <w:rPr>
                <w:rFonts w:eastAsia="標楷體" w:cs="Times New Roman"/>
                <w:color w:val="000000"/>
                <w:sz w:val="28"/>
                <w:szCs w:val="28"/>
                <w:lang w:bidi="hi-IN"/>
              </w:rPr>
              <w:t>the</w:t>
            </w:r>
            <w:r>
              <w:rPr>
                <w:rFonts w:eastAsia="標楷體" w:cs="Times New Roman"/>
                <w:sz w:val="28"/>
                <w:szCs w:val="28"/>
                <w:lang w:bidi="hi-IN"/>
              </w:rPr>
              <w:t xml:space="preserve"> foreign profit-seeking enterprise (Required documents) </w:t>
            </w:r>
          </w:p>
          <w:p w14:paraId="5C1A74D5" w14:textId="77777777" w:rsidR="00A60D95" w:rsidRDefault="008A0343" w:rsidP="00204BAB">
            <w:pPr>
              <w:spacing w:line="450" w:lineRule="exact"/>
              <w:ind w:left="454" w:right="57" w:hanging="283"/>
            </w:pPr>
            <w:r>
              <w:rPr>
                <w:rFonts w:ascii="標楷體" w:eastAsia="標楷體" w:hAnsi="標楷體" w:cs="標楷體"/>
                <w:sz w:val="28"/>
                <w:szCs w:val="28"/>
                <w:lang w:bidi="hi-IN"/>
              </w:rPr>
              <w:t xml:space="preserve">□外國營利事業營業內容及境內外交易流程說明(必要檢附資料) </w:t>
            </w:r>
            <w:r>
              <w:rPr>
                <w:rFonts w:eastAsia="標楷體" w:cs="Times New Roman"/>
                <w:sz w:val="28"/>
                <w:szCs w:val="28"/>
                <w:lang w:bidi="hi-IN"/>
              </w:rPr>
              <w:t>Nature of</w:t>
            </w:r>
            <w:r>
              <w:rPr>
                <w:rFonts w:eastAsia="新細明體;PMingLiU" w:cs="Times New Roman"/>
                <w:sz w:val="28"/>
                <w:szCs w:val="28"/>
                <w:lang w:bidi="hi-IN"/>
              </w:rPr>
              <w:t xml:space="preserve"> </w:t>
            </w:r>
            <w:r>
              <w:rPr>
                <w:rFonts w:eastAsia="標楷體" w:cs="Times New Roman"/>
                <w:sz w:val="28"/>
                <w:szCs w:val="28"/>
                <w:lang w:bidi="hi-IN"/>
              </w:rPr>
              <w:t xml:space="preserve">business </w:t>
            </w:r>
            <w:r>
              <w:rPr>
                <w:rFonts w:eastAsia="新細明體;PMingLiU" w:cs="Times New Roman"/>
                <w:sz w:val="28"/>
                <w:szCs w:val="28"/>
                <w:lang w:bidi="hi-IN"/>
              </w:rPr>
              <w:t xml:space="preserve">as well as </w:t>
            </w:r>
            <w:r>
              <w:rPr>
                <w:rFonts w:eastAsia="標楷體" w:cs="Times New Roman"/>
                <w:sz w:val="28"/>
                <w:szCs w:val="28"/>
                <w:lang w:bidi="hi-IN"/>
              </w:rPr>
              <w:t>descriptions of onshore and offshore transaction flow</w:t>
            </w:r>
            <w:r>
              <w:rPr>
                <w:rFonts w:eastAsia="新細明體;PMingLiU" w:cs="Times New Roman"/>
                <w:sz w:val="28"/>
                <w:szCs w:val="28"/>
                <w:lang w:bidi="hi-IN"/>
              </w:rPr>
              <w:t>s</w:t>
            </w:r>
            <w:r>
              <w:rPr>
                <w:rFonts w:eastAsia="標楷體" w:cs="Times New Roman"/>
                <w:sz w:val="28"/>
                <w:szCs w:val="28"/>
                <w:lang w:bidi="hi-IN"/>
              </w:rPr>
              <w:t xml:space="preserve"> of </w:t>
            </w:r>
            <w:r>
              <w:rPr>
                <w:rFonts w:eastAsia="標楷體" w:cs="Times New Roman"/>
                <w:color w:val="000000"/>
                <w:sz w:val="28"/>
                <w:szCs w:val="28"/>
                <w:lang w:bidi="hi-IN"/>
              </w:rPr>
              <w:t>the</w:t>
            </w:r>
            <w:r>
              <w:rPr>
                <w:rFonts w:eastAsia="標楷體" w:cs="Times New Roman"/>
                <w:sz w:val="28"/>
                <w:szCs w:val="28"/>
                <w:lang w:bidi="hi-IN"/>
              </w:rPr>
              <w:t xml:space="preserve"> foreign profit-seeking </w:t>
            </w:r>
            <w:r>
              <w:rPr>
                <w:rFonts w:eastAsia="標楷體" w:cs="Times New Roman"/>
                <w:sz w:val="28"/>
                <w:szCs w:val="28"/>
                <w:lang w:bidi="hi-IN"/>
              </w:rPr>
              <w:lastRenderedPageBreak/>
              <w:t xml:space="preserve">enterprise (Required documents) </w:t>
            </w:r>
          </w:p>
          <w:p w14:paraId="7E00F5E1" w14:textId="77777777" w:rsidR="00A60D95" w:rsidRDefault="008A0343" w:rsidP="00204BAB">
            <w:pPr>
              <w:spacing w:line="450" w:lineRule="exact"/>
              <w:ind w:left="454" w:right="57" w:hanging="340"/>
            </w:pPr>
            <w:r>
              <w:rPr>
                <w:rFonts w:ascii="標楷體" w:eastAsia="標楷體" w:hAnsi="標楷體" w:cs="標楷體"/>
                <w:sz w:val="28"/>
                <w:szCs w:val="28"/>
                <w:lang w:bidi="hi-IN"/>
              </w:rPr>
              <w:t xml:space="preserve">□相關合約範本(必要檢附資料) </w:t>
            </w:r>
            <w:r>
              <w:rPr>
                <w:rFonts w:eastAsia="標楷體" w:cs="標楷體"/>
                <w:sz w:val="28"/>
                <w:szCs w:val="28"/>
                <w:lang w:bidi="hi-IN"/>
              </w:rPr>
              <w:t>Sample</w:t>
            </w:r>
            <w:r>
              <w:rPr>
                <w:rFonts w:eastAsia="新細明體;PMingLiU" w:cs="標楷體"/>
                <w:sz w:val="28"/>
                <w:szCs w:val="28"/>
                <w:lang w:bidi="hi-IN"/>
              </w:rPr>
              <w:t>(s)</w:t>
            </w:r>
            <w:r>
              <w:rPr>
                <w:rFonts w:eastAsia="標楷體" w:cs="標楷體"/>
                <w:sz w:val="28"/>
                <w:szCs w:val="28"/>
                <w:lang w:bidi="hi-IN"/>
              </w:rPr>
              <w:t xml:space="preserve"> of relevant</w:t>
            </w:r>
            <w:r>
              <w:rPr>
                <w:rFonts w:eastAsia="新細明體;PMingLiU" w:cs="標楷體"/>
                <w:sz w:val="28"/>
                <w:szCs w:val="28"/>
                <w:lang w:bidi="hi-IN"/>
              </w:rPr>
              <w:t xml:space="preserve"> </w:t>
            </w:r>
            <w:r>
              <w:rPr>
                <w:rFonts w:eastAsia="標楷體" w:cs="標楷體"/>
                <w:sz w:val="28"/>
                <w:szCs w:val="28"/>
                <w:lang w:bidi="hi-IN"/>
              </w:rPr>
              <w:t>contracts (Including Chinese translation version) (Required documents)</w:t>
            </w:r>
          </w:p>
          <w:p w14:paraId="05E5A52A" w14:textId="77777777" w:rsidR="00A60D95" w:rsidRDefault="008A0343" w:rsidP="00204BAB">
            <w:pPr>
              <w:spacing w:line="450" w:lineRule="exact"/>
              <w:ind w:left="454" w:right="57" w:hanging="340"/>
            </w:pPr>
            <w:r>
              <w:rPr>
                <w:rFonts w:ascii="標楷體" w:eastAsia="標楷體" w:hAnsi="標楷體" w:cs="標楷體"/>
                <w:sz w:val="28"/>
                <w:szCs w:val="28"/>
                <w:lang w:bidi="hi-IN"/>
              </w:rPr>
              <w:t>□其他證明文件</w:t>
            </w:r>
            <w:r>
              <w:rPr>
                <w:sz w:val="28"/>
                <w:szCs w:val="28"/>
              </w:rPr>
              <w:t>Other sufficient evidence</w:t>
            </w:r>
          </w:p>
          <w:p w14:paraId="55FDE970" w14:textId="77777777" w:rsidR="00A60D95" w:rsidRDefault="008A0343" w:rsidP="00204BAB">
            <w:pPr>
              <w:spacing w:line="450" w:lineRule="exact"/>
              <w:ind w:left="454" w:right="57" w:hanging="340"/>
            </w:pPr>
            <w:r>
              <w:rPr>
                <w:rFonts w:ascii="標楷體" w:eastAsia="標楷體" w:hAnsi="標楷體" w:cs="標楷體"/>
                <w:sz w:val="28"/>
                <w:szCs w:val="28"/>
                <w:lang w:bidi="hi-IN"/>
              </w:rPr>
              <w:t xml:space="preserve">□委任書(扣繳義務人委由代理人申請時適用) </w:t>
            </w:r>
            <w:r>
              <w:rPr>
                <w:rFonts w:eastAsia="標楷體" w:cs="標楷體"/>
                <w:sz w:val="28"/>
                <w:szCs w:val="28"/>
                <w:lang w:bidi="hi-IN"/>
              </w:rPr>
              <w:t>Power of Attorney (</w:t>
            </w:r>
            <w:r>
              <w:rPr>
                <w:rFonts w:cs="標楷體"/>
                <w:sz w:val="28"/>
                <w:szCs w:val="28"/>
                <w:lang w:bidi="hi-IN"/>
              </w:rPr>
              <w:t xml:space="preserve">applicable to the case that </w:t>
            </w:r>
            <w:r>
              <w:rPr>
                <w:rFonts w:eastAsia="新細明體;PMingLiU" w:cs="標楷體"/>
                <w:sz w:val="28"/>
                <w:szCs w:val="28"/>
                <w:lang w:bidi="hi-IN"/>
              </w:rPr>
              <w:t xml:space="preserve">the </w:t>
            </w:r>
            <w:r>
              <w:rPr>
                <w:rFonts w:cs="標楷體"/>
                <w:sz w:val="28"/>
                <w:szCs w:val="28"/>
                <w:lang w:bidi="hi-IN"/>
              </w:rPr>
              <w:t>p</w:t>
            </w:r>
            <w:r>
              <w:rPr>
                <w:rFonts w:eastAsia="標楷體" w:cs="標楷體"/>
                <w:sz w:val="28"/>
                <w:szCs w:val="28"/>
                <w:lang w:bidi="hi-IN"/>
              </w:rPr>
              <w:t>rincipal</w:t>
            </w:r>
            <w:r>
              <w:rPr>
                <w:sz w:val="28"/>
                <w:szCs w:val="28"/>
                <w:lang w:bidi="hi-IN"/>
              </w:rPr>
              <w:t xml:space="preserve"> </w:t>
            </w:r>
            <w:r>
              <w:rPr>
                <w:rFonts w:cs="標楷體"/>
                <w:sz w:val="28"/>
                <w:szCs w:val="28"/>
                <w:lang w:bidi="hi-IN"/>
              </w:rPr>
              <w:t>appoint</w:t>
            </w:r>
            <w:r>
              <w:rPr>
                <w:rFonts w:cs="標楷體"/>
                <w:color w:val="000000"/>
                <w:sz w:val="28"/>
                <w:szCs w:val="28"/>
                <w:lang w:bidi="hi-IN"/>
              </w:rPr>
              <w:t>s</w:t>
            </w:r>
            <w:r>
              <w:rPr>
                <w:rFonts w:eastAsia="標楷體" w:cs="標楷體"/>
                <w:sz w:val="28"/>
                <w:szCs w:val="28"/>
                <w:lang w:bidi="hi-IN"/>
              </w:rPr>
              <w:t xml:space="preserve"> </w:t>
            </w:r>
            <w:r>
              <w:rPr>
                <w:rFonts w:eastAsia="新細明體;PMingLiU" w:cs="標楷體"/>
                <w:sz w:val="28"/>
                <w:szCs w:val="28"/>
                <w:lang w:bidi="hi-IN"/>
              </w:rPr>
              <w:t xml:space="preserve">an </w:t>
            </w:r>
            <w:r>
              <w:rPr>
                <w:rFonts w:eastAsia="標楷體" w:cs="標楷體"/>
                <w:sz w:val="28"/>
                <w:szCs w:val="28"/>
                <w:lang w:bidi="hi-IN"/>
              </w:rPr>
              <w:t xml:space="preserve">agent </w:t>
            </w:r>
            <w:r>
              <w:rPr>
                <w:rFonts w:cs="標楷體"/>
                <w:sz w:val="28"/>
                <w:szCs w:val="28"/>
                <w:lang w:bidi="hi-IN"/>
              </w:rPr>
              <w:t>to make this</w:t>
            </w:r>
            <w:r>
              <w:rPr>
                <w:rFonts w:eastAsia="標楷體"/>
                <w:sz w:val="28"/>
                <w:szCs w:val="28"/>
                <w:lang w:bidi="hi-IN"/>
              </w:rPr>
              <w:t xml:space="preserve"> application</w:t>
            </w:r>
            <w:r>
              <w:rPr>
                <w:rFonts w:eastAsia="標楷體" w:cs="標楷體"/>
                <w:sz w:val="28"/>
                <w:szCs w:val="28"/>
                <w:lang w:bidi="hi-IN"/>
              </w:rPr>
              <w:t>)</w:t>
            </w:r>
          </w:p>
        </w:tc>
      </w:tr>
      <w:tr w:rsidR="00A60D95" w14:paraId="0701FEE0" w14:textId="77777777">
        <w:trPr>
          <w:trHeight w:val="1253"/>
        </w:trPr>
        <w:tc>
          <w:tcPr>
            <w:tcW w:w="10200"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E5CD4AB" w14:textId="77777777" w:rsidR="00A60D95" w:rsidRDefault="008A0343" w:rsidP="00204BAB">
            <w:pPr>
              <w:pStyle w:val="Standarduser"/>
              <w:rPr>
                <w:color w:val="000000"/>
              </w:rPr>
            </w:pPr>
            <w:r>
              <w:rPr>
                <w:rFonts w:ascii="標楷體" w:eastAsia="標楷體" w:hAnsi="標楷體" w:cs="標楷體"/>
                <w:color w:val="000000"/>
                <w:sz w:val="28"/>
                <w:szCs w:val="28"/>
              </w:rPr>
              <w:lastRenderedPageBreak/>
              <w:t>填報注意事項</w:t>
            </w:r>
            <w:r>
              <w:rPr>
                <w:color w:val="000000"/>
                <w:sz w:val="28"/>
                <w:szCs w:val="28"/>
              </w:rPr>
              <w:t>Notices</w:t>
            </w:r>
            <w:r>
              <w:rPr>
                <w:rFonts w:ascii="標楷體" w:eastAsia="標楷體" w:hAnsi="標楷體" w:cs="標楷體"/>
                <w:color w:val="000000"/>
                <w:sz w:val="28"/>
                <w:szCs w:val="28"/>
              </w:rPr>
              <w:t>：</w:t>
            </w:r>
          </w:p>
          <w:p w14:paraId="3A57793E" w14:textId="77777777" w:rsidR="00A60D95" w:rsidRDefault="008A0343" w:rsidP="00204BAB">
            <w:pPr>
              <w:pStyle w:val="Standarduser"/>
              <w:spacing w:line="454" w:lineRule="exact"/>
              <w:ind w:left="284" w:hanging="284"/>
              <w:rPr>
                <w:color w:val="000000"/>
              </w:rPr>
            </w:pPr>
            <w:r>
              <w:rPr>
                <w:rFonts w:eastAsia="標楷體" w:cs="標楷體"/>
                <w:color w:val="000000"/>
                <w:sz w:val="28"/>
                <w:szCs w:val="28"/>
              </w:rPr>
              <w:t xml:space="preserve">1. </w:t>
            </w:r>
            <w:r>
              <w:rPr>
                <w:rFonts w:ascii="標楷體" w:eastAsia="標楷體" w:hAnsi="標楷體" w:cs="標楷體"/>
                <w:color w:val="000000"/>
                <w:sz w:val="28"/>
                <w:szCs w:val="28"/>
              </w:rPr>
              <w:t>銷售「平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服務之電子勞務」指於網路建置交易平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（網路虛擬商店），供境內外買賣雙方經由網路或其他電子方式進行交易，並向使用該平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者收取平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服務手續費。“</w:t>
            </w:r>
            <w:r>
              <w:rPr>
                <w:rFonts w:eastAsia="標楷體" w:cs="標楷體"/>
                <w:color w:val="000000"/>
                <w:sz w:val="28"/>
                <w:szCs w:val="28"/>
              </w:rPr>
              <w:t>Offering online platform electronic services</w:t>
            </w:r>
            <w:r>
              <w:rPr>
                <w:rFonts w:ascii="標楷體" w:eastAsia="標楷體" w:hAnsi="標楷體" w:cs="標楷體"/>
                <w:color w:val="000000"/>
                <w:sz w:val="28"/>
                <w:szCs w:val="28"/>
              </w:rPr>
              <w:t>”</w:t>
            </w:r>
            <w:r>
              <w:rPr>
                <w:color w:val="000000"/>
                <w:sz w:val="28"/>
                <w:szCs w:val="28"/>
              </w:rPr>
              <w:t xml:space="preserve"> means that foreign profit-seeking enterprises establish platforms on the Internet (online virtual stores) for both domestic and</w:t>
            </w:r>
            <w:r>
              <w:rPr>
                <w:rFonts w:eastAsia="新細明體;PMingLiU"/>
                <w:color w:val="000000"/>
                <w:sz w:val="28"/>
                <w:szCs w:val="28"/>
              </w:rPr>
              <w:t>/or</w:t>
            </w:r>
            <w:r>
              <w:rPr>
                <w:color w:val="000000"/>
                <w:sz w:val="28"/>
                <w:szCs w:val="28"/>
              </w:rPr>
              <w:t xml:space="preserve"> overseas buyers and sellers to conduct transactions via </w:t>
            </w:r>
            <w:r>
              <w:rPr>
                <w:rFonts w:eastAsia="新細明體;PMingLiU"/>
                <w:color w:val="000000"/>
                <w:sz w:val="28"/>
                <w:szCs w:val="28"/>
              </w:rPr>
              <w:t xml:space="preserve">the </w:t>
            </w:r>
            <w:r>
              <w:rPr>
                <w:color w:val="000000"/>
                <w:sz w:val="28"/>
                <w:szCs w:val="28"/>
              </w:rPr>
              <w:t>Internet or other electronic devices as well as collect service fees from platform users.</w:t>
            </w:r>
          </w:p>
          <w:p w14:paraId="48D30030" w14:textId="77777777" w:rsidR="00A60D95" w:rsidRDefault="008A0343" w:rsidP="00204BAB">
            <w:pPr>
              <w:pStyle w:val="Standarduser"/>
              <w:spacing w:line="454" w:lineRule="exact"/>
              <w:ind w:left="283" w:hanging="283"/>
              <w:rPr>
                <w:color w:val="000000"/>
              </w:rPr>
            </w:pPr>
            <w:r>
              <w:rPr>
                <w:rFonts w:eastAsia="標楷體" w:cs="標楷體"/>
                <w:color w:val="000000"/>
                <w:sz w:val="28"/>
                <w:szCs w:val="28"/>
              </w:rPr>
              <w:t xml:space="preserve">2. </w:t>
            </w:r>
            <w:r>
              <w:rPr>
                <w:rFonts w:ascii="標楷體" w:eastAsia="標楷體" w:hAnsi="標楷體" w:cs="標楷體"/>
                <w:color w:val="000000"/>
                <w:sz w:val="28"/>
                <w:szCs w:val="28"/>
              </w:rPr>
              <w:t>銷售「非平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服務之電子勞務」指銷售其提供買受人使用之電子勞務，模式包括</w:t>
            </w:r>
            <w:r>
              <w:rPr>
                <w:rFonts w:eastAsia="Times New Roman"/>
                <w:color w:val="000000"/>
                <w:sz w:val="28"/>
                <w:szCs w:val="28"/>
              </w:rPr>
              <w:t xml:space="preserve">“Offering non-platform electronic services” </w:t>
            </w:r>
            <w:r>
              <w:rPr>
                <w:rFonts w:eastAsia="標楷體"/>
                <w:color w:val="000000"/>
                <w:sz w:val="28"/>
                <w:szCs w:val="28"/>
              </w:rPr>
              <w:t>means that foreign profit-seeking enterprises provide cross-border electronic services to purchasers in the following manners</w:t>
            </w:r>
            <w:r>
              <w:rPr>
                <w:rFonts w:ascii="標楷體" w:eastAsia="標楷體" w:hAnsi="標楷體" w:cs="標楷體"/>
                <w:color w:val="000000"/>
                <w:sz w:val="28"/>
                <w:szCs w:val="28"/>
              </w:rPr>
              <w:t>：</w:t>
            </w:r>
          </w:p>
          <w:p w14:paraId="61BB01E9" w14:textId="77777777" w:rsidR="00A60D95" w:rsidRDefault="008A0343" w:rsidP="00204BAB">
            <w:pPr>
              <w:pStyle w:val="Standarduser"/>
              <w:spacing w:line="454" w:lineRule="exact"/>
              <w:ind w:left="984" w:hanging="434"/>
              <w:rPr>
                <w:color w:val="000000"/>
              </w:rPr>
            </w:pPr>
            <w:r>
              <w:rPr>
                <w:rFonts w:ascii="標楷體" w:eastAsia="標楷體" w:hAnsi="標楷體" w:cs="標楷體"/>
                <w:color w:val="000000"/>
                <w:sz w:val="28"/>
                <w:szCs w:val="28"/>
              </w:rPr>
              <w:t>(</w:t>
            </w:r>
            <w:r>
              <w:rPr>
                <w:rFonts w:eastAsia="標楷體" w:cs="標楷體"/>
                <w:color w:val="000000"/>
                <w:sz w:val="28"/>
                <w:szCs w:val="28"/>
              </w:rPr>
              <w:t>1</w:t>
            </w:r>
            <w:r>
              <w:rPr>
                <w:rFonts w:ascii="標楷體" w:eastAsia="標楷體" w:hAnsi="標楷體" w:cs="標楷體"/>
                <w:color w:val="000000"/>
                <w:sz w:val="28"/>
                <w:szCs w:val="28"/>
              </w:rPr>
              <w:t>)透過自行架設之網站銷售電子勞務，並自行向買受人收取銷售價款。</w:t>
            </w:r>
            <w:r>
              <w:rPr>
                <w:rFonts w:eastAsia="標楷體"/>
                <w:color w:val="000000"/>
                <w:sz w:val="28"/>
                <w:szCs w:val="28"/>
              </w:rPr>
              <w:t>Selling electronic services via websites set up by themselves and collecting sales amounts directly from buyers.</w:t>
            </w:r>
          </w:p>
          <w:p w14:paraId="5E4524A1" w14:textId="77777777" w:rsidR="00A60D95" w:rsidRDefault="008A0343" w:rsidP="00204BAB">
            <w:pPr>
              <w:pStyle w:val="Standarduser"/>
              <w:spacing w:line="454" w:lineRule="exact"/>
              <w:ind w:left="984" w:hanging="434"/>
              <w:rPr>
                <w:color w:val="000000"/>
              </w:rPr>
            </w:pPr>
            <w:r>
              <w:rPr>
                <w:rFonts w:ascii="標楷體" w:eastAsia="標楷體" w:hAnsi="標楷體" w:cs="標楷體"/>
                <w:color w:val="000000"/>
                <w:sz w:val="28"/>
                <w:szCs w:val="28"/>
              </w:rPr>
              <w:t>(</w:t>
            </w:r>
            <w:r>
              <w:rPr>
                <w:rFonts w:eastAsia="標楷體" w:cs="標楷體"/>
                <w:color w:val="000000"/>
                <w:sz w:val="28"/>
                <w:szCs w:val="28"/>
              </w:rPr>
              <w:t>2</w:t>
            </w:r>
            <w:r>
              <w:rPr>
                <w:rFonts w:ascii="標楷體" w:eastAsia="標楷體" w:hAnsi="標楷體" w:cs="標楷體"/>
                <w:color w:val="000000"/>
                <w:sz w:val="28"/>
                <w:szCs w:val="28"/>
              </w:rPr>
              <w:t>)透過外國平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業者銷售電子勞務，自行向買受人收取銷售價款，買賣雙方或一方另行給付外國平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業者手續費。</w:t>
            </w:r>
            <w:r>
              <w:rPr>
                <w:rFonts w:eastAsia="標楷體"/>
                <w:color w:val="000000"/>
                <w:sz w:val="28"/>
                <w:szCs w:val="28"/>
              </w:rPr>
              <w:t>Selling electronic services through foreign platform operators and collecting sales amounts directly from buyers; either buyers and/or sellers pay service fees to platform operators.</w:t>
            </w:r>
          </w:p>
          <w:p w14:paraId="1D9B1E4A" w14:textId="77777777" w:rsidR="00A60D95" w:rsidRDefault="008A0343" w:rsidP="00204BAB">
            <w:pPr>
              <w:pStyle w:val="Standarduser"/>
              <w:spacing w:line="454" w:lineRule="exact"/>
              <w:ind w:left="984" w:hanging="434"/>
              <w:rPr>
                <w:color w:val="000000"/>
              </w:rPr>
            </w:pPr>
            <w:r>
              <w:rPr>
                <w:rFonts w:ascii="標楷體" w:eastAsia="標楷體" w:hAnsi="標楷體" w:cs="標楷體"/>
                <w:color w:val="000000"/>
                <w:sz w:val="28"/>
                <w:szCs w:val="28"/>
              </w:rPr>
              <w:t>(</w:t>
            </w:r>
            <w:r>
              <w:rPr>
                <w:rFonts w:eastAsia="標楷體" w:cs="標楷體"/>
                <w:color w:val="000000"/>
                <w:sz w:val="28"/>
                <w:szCs w:val="28"/>
              </w:rPr>
              <w:t>3</w:t>
            </w:r>
            <w:r>
              <w:rPr>
                <w:rFonts w:ascii="標楷體" w:eastAsia="標楷體" w:hAnsi="標楷體" w:cs="標楷體"/>
                <w:color w:val="000000"/>
                <w:sz w:val="28"/>
                <w:szCs w:val="28"/>
              </w:rPr>
              <w:t>)透過外國平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業者銷售電子勞務，未自行收取而係由該平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業者收取銷售價款者，該平</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業者於扣除手續費後將剩餘價款交付</w:t>
            </w:r>
            <w:proofErr w:type="gramStart"/>
            <w:r>
              <w:rPr>
                <w:rFonts w:ascii="標楷體" w:eastAsia="標楷體" w:hAnsi="標楷體" w:cs="標楷體"/>
                <w:color w:val="000000"/>
                <w:sz w:val="28"/>
                <w:szCs w:val="28"/>
              </w:rPr>
              <w:t>外國非平臺電</w:t>
            </w:r>
            <w:proofErr w:type="gramEnd"/>
            <w:r>
              <w:rPr>
                <w:rFonts w:ascii="標楷體" w:eastAsia="標楷體" w:hAnsi="標楷體" w:cs="標楷體"/>
                <w:color w:val="000000"/>
                <w:sz w:val="28"/>
                <w:szCs w:val="28"/>
              </w:rPr>
              <w:t>子勞務業者。</w:t>
            </w:r>
            <w:r>
              <w:rPr>
                <w:rFonts w:eastAsia="標楷體"/>
                <w:color w:val="000000"/>
                <w:sz w:val="28"/>
                <w:szCs w:val="28"/>
              </w:rPr>
              <w:t xml:space="preserve">Selling electronic services through foreign platform operators; platform operators collect sales amounts from buyers and transfer the remaining amounts </w:t>
            </w:r>
            <w:r>
              <w:rPr>
                <w:rFonts w:eastAsia="標楷體"/>
                <w:color w:val="000000"/>
                <w:sz w:val="28"/>
                <w:szCs w:val="28"/>
              </w:rPr>
              <w:lastRenderedPageBreak/>
              <w:t>after deducting their service fees to the aforesaid foreign non-platform electronic service providers.</w:t>
            </w:r>
          </w:p>
          <w:p w14:paraId="62E5C2A4" w14:textId="77777777" w:rsidR="00A60D95" w:rsidRDefault="008A0343" w:rsidP="00204BAB">
            <w:pPr>
              <w:pStyle w:val="Standarduser"/>
              <w:spacing w:line="454" w:lineRule="exact"/>
              <w:ind w:left="283" w:hanging="283"/>
              <w:rPr>
                <w:color w:val="000000"/>
              </w:rPr>
            </w:pPr>
            <w:r>
              <w:rPr>
                <w:rFonts w:eastAsia="標楷體" w:cs="標楷體"/>
                <w:color w:val="000000"/>
                <w:sz w:val="28"/>
                <w:szCs w:val="28"/>
              </w:rPr>
              <w:t>3</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稽</w:t>
            </w:r>
            <w:proofErr w:type="gramEnd"/>
            <w:r>
              <w:rPr>
                <w:rFonts w:ascii="標楷體" w:eastAsia="標楷體" w:hAnsi="標楷體" w:cs="標楷體"/>
                <w:color w:val="000000"/>
                <w:sz w:val="28"/>
                <w:szCs w:val="28"/>
              </w:rPr>
              <w:t>徵機關如查得外國營利事業跨境銷售電子勞務之實際淨利率、境內利潤貢獻程度高於扣繳義務人申請適用者，按查得資料核定。</w:t>
            </w:r>
            <w:r>
              <w:rPr>
                <w:rFonts w:eastAsia="標楷體" w:cs="標楷體"/>
                <w:color w:val="000000"/>
                <w:sz w:val="28"/>
                <w:szCs w:val="28"/>
              </w:rPr>
              <w:t xml:space="preserve">Tax authorities may assess net profit ratio or </w:t>
            </w:r>
            <w:r>
              <w:rPr>
                <w:rFonts w:eastAsia="標楷體"/>
                <w:color w:val="000000"/>
                <w:sz w:val="28"/>
                <w:szCs w:val="28"/>
              </w:rPr>
              <w:t>domestic</w:t>
            </w:r>
            <w:r>
              <w:rPr>
                <w:rFonts w:eastAsia="標楷體" w:cs="標楷體"/>
                <w:color w:val="000000"/>
                <w:sz w:val="28"/>
                <w:szCs w:val="28"/>
              </w:rPr>
              <w:t xml:space="preserve"> profit contribution ratio applicable to cross-border electronic services provided by foreign profit-seeking enterprises based on actual ratios if sufficient evidence can be collected to prove that actual ratios are higher than those ratios declared by the tax </w:t>
            </w:r>
            <w:proofErr w:type="spellStart"/>
            <w:r>
              <w:rPr>
                <w:rFonts w:eastAsia="標楷體" w:cs="標楷體"/>
                <w:color w:val="000000"/>
                <w:sz w:val="28"/>
                <w:szCs w:val="28"/>
              </w:rPr>
              <w:t>withholders</w:t>
            </w:r>
            <w:proofErr w:type="spellEnd"/>
            <w:r>
              <w:rPr>
                <w:rFonts w:eastAsia="標楷體" w:cs="標楷體"/>
                <w:color w:val="000000"/>
                <w:sz w:val="28"/>
                <w:szCs w:val="28"/>
              </w:rPr>
              <w:t>.</w:t>
            </w:r>
          </w:p>
          <w:p w14:paraId="2368EB8A" w14:textId="77777777" w:rsidR="00A60D95" w:rsidRDefault="008A0343" w:rsidP="00204BAB">
            <w:pPr>
              <w:pStyle w:val="Standarduser"/>
              <w:spacing w:line="454" w:lineRule="exact"/>
              <w:ind w:left="283" w:hanging="283"/>
              <w:rPr>
                <w:color w:val="000000"/>
              </w:rPr>
            </w:pPr>
            <w:r>
              <w:rPr>
                <w:rFonts w:eastAsia="標楷體" w:cs="標楷體"/>
                <w:color w:val="000000"/>
                <w:sz w:val="28"/>
                <w:szCs w:val="28"/>
              </w:rPr>
              <w:t>4</w:t>
            </w:r>
            <w:r>
              <w:rPr>
                <w:rFonts w:ascii="標楷體" w:eastAsia="標楷體" w:hAnsi="標楷體" w:cs="標楷體"/>
                <w:color w:val="000000"/>
                <w:sz w:val="28"/>
                <w:szCs w:val="28"/>
              </w:rPr>
              <w:t>.經</w:t>
            </w:r>
            <w:proofErr w:type="gramStart"/>
            <w:r>
              <w:rPr>
                <w:rFonts w:ascii="標楷體" w:eastAsia="標楷體" w:hAnsi="標楷體" w:cs="標楷體"/>
                <w:color w:val="000000"/>
                <w:sz w:val="28"/>
                <w:szCs w:val="28"/>
              </w:rPr>
              <w:t>稽</w:t>
            </w:r>
            <w:proofErr w:type="gramEnd"/>
            <w:r>
              <w:rPr>
                <w:rFonts w:ascii="標楷體" w:eastAsia="標楷體" w:hAnsi="標楷體" w:cs="標楷體"/>
                <w:color w:val="000000"/>
                <w:sz w:val="28"/>
                <w:szCs w:val="28"/>
              </w:rPr>
              <w:t>徵機關核定外國營利事業跨境銷售電子勞務適用之淨利率及境內利潤貢獻程度，於核定適用</w:t>
            </w:r>
            <w:proofErr w:type="gramStart"/>
            <w:r>
              <w:rPr>
                <w:rFonts w:ascii="標楷體" w:eastAsia="標楷體" w:hAnsi="標楷體" w:cs="標楷體"/>
                <w:color w:val="000000"/>
                <w:sz w:val="28"/>
                <w:szCs w:val="28"/>
              </w:rPr>
              <w:t>期間，</w:t>
            </w:r>
            <w:proofErr w:type="gramEnd"/>
            <w:r>
              <w:rPr>
                <w:rFonts w:ascii="標楷體" w:eastAsia="標楷體" w:hAnsi="標楷體" w:cs="標楷體"/>
                <w:color w:val="000000"/>
                <w:sz w:val="28"/>
                <w:szCs w:val="28"/>
              </w:rPr>
              <w:t>其營業項目或銷售模式有變更情形者，扣繳義務人應重新申請核定。</w:t>
            </w:r>
            <w:r>
              <w:rPr>
                <w:rFonts w:eastAsia="標楷體"/>
                <w:color w:val="000000"/>
                <w:sz w:val="28"/>
                <w:szCs w:val="28"/>
              </w:rPr>
              <w:t>In the case of any change in business items and sales models of cross-border electronic services provided by foreign profit-seeking enterprises taking place in the applicable period of the approval of either net profit ratio and/or domestic</w:t>
            </w:r>
            <w:r>
              <w:rPr>
                <w:rFonts w:eastAsia="標楷體"/>
                <w:color w:val="FF3333"/>
                <w:sz w:val="28"/>
                <w:szCs w:val="28"/>
              </w:rPr>
              <w:t xml:space="preserve"> </w:t>
            </w:r>
            <w:r>
              <w:rPr>
                <w:rFonts w:eastAsia="標楷體"/>
                <w:color w:val="000000"/>
                <w:sz w:val="28"/>
                <w:szCs w:val="28"/>
              </w:rPr>
              <w:t>profit contribution ratio, the tax withholders shall re-apply for approval.</w:t>
            </w:r>
          </w:p>
          <w:p w14:paraId="0B20DE6F" w14:textId="77777777" w:rsidR="00A60D95" w:rsidRDefault="008A0343" w:rsidP="00204BAB">
            <w:pPr>
              <w:pStyle w:val="Standarduser"/>
              <w:spacing w:line="454" w:lineRule="exact"/>
              <w:ind w:left="283" w:hanging="283"/>
              <w:rPr>
                <w:color w:val="000000"/>
              </w:rPr>
            </w:pPr>
            <w:r>
              <w:rPr>
                <w:rFonts w:eastAsia="標楷體" w:cs="標楷體"/>
                <w:color w:val="000000"/>
                <w:sz w:val="28"/>
                <w:szCs w:val="28"/>
              </w:rPr>
              <w:t xml:space="preserve">5. </w:t>
            </w:r>
            <w:r>
              <w:rPr>
                <w:rFonts w:ascii="標楷體" w:eastAsia="標楷體" w:hAnsi="標楷體" w:cs="標楷體"/>
                <w:color w:val="000000"/>
                <w:sz w:val="28"/>
                <w:szCs w:val="28"/>
              </w:rPr>
              <w:t>外國營利事業以網路傳輸方式提供專利權、商標權、著作權、秘密方法及各種特許權利等無形資產供扣繳義務人在我國境內使用者，非屬提供或銷售電子勞務範疇，不得申請核定淨利率、境內利潤貢獻程度。</w:t>
            </w:r>
            <w:r>
              <w:rPr>
                <w:rFonts w:eastAsia="標楷體"/>
                <w:color w:val="000000"/>
                <w:sz w:val="28"/>
                <w:szCs w:val="28"/>
              </w:rPr>
              <w:t>If transactions where foreign profit-seeking enterprises provide patents, trademarks, copyrights, secret formulas, franchises, or other intangible assets for use</w:t>
            </w:r>
            <w:r>
              <w:rPr>
                <w:rFonts w:eastAsia="標楷體"/>
                <w:color w:val="FF3333"/>
                <w:sz w:val="28"/>
                <w:szCs w:val="28"/>
              </w:rPr>
              <w:t xml:space="preserve"> </w:t>
            </w:r>
            <w:r>
              <w:rPr>
                <w:rFonts w:eastAsia="標楷體"/>
                <w:color w:val="000000"/>
                <w:sz w:val="28"/>
                <w:szCs w:val="28"/>
              </w:rPr>
              <w:t>by tax withholders within the territory of the Republic of China via the Internet or other electronic devices are not within the scope of selling cross-border electronic services, the income of those enterprises is not eligible to apply for either net profit ratio and/or domestic profit contribution ratio.</w:t>
            </w:r>
          </w:p>
        </w:tc>
      </w:tr>
    </w:tbl>
    <w:p w14:paraId="729B93D7" w14:textId="77777777" w:rsidR="00A60D95" w:rsidRDefault="008A0343" w:rsidP="00204BAB">
      <w:pPr>
        <w:pStyle w:val="Standarduser"/>
        <w:spacing w:before="190" w:line="400" w:lineRule="exact"/>
      </w:pPr>
      <w:r>
        <w:rPr>
          <w:noProof/>
        </w:rPr>
        <w:lastRenderedPageBreak/>
        <mc:AlternateContent>
          <mc:Choice Requires="wpg">
            <w:drawing>
              <wp:anchor distT="0" distB="0" distL="0" distR="0" simplePos="0" relativeHeight="2" behindDoc="0" locked="0" layoutInCell="1" allowOverlap="1" wp14:anchorId="3E1B61AF" wp14:editId="3B7F51D6">
                <wp:simplePos x="0" y="0"/>
                <wp:positionH relativeFrom="column">
                  <wp:posOffset>1402080</wp:posOffset>
                </wp:positionH>
                <wp:positionV relativeFrom="paragraph">
                  <wp:posOffset>532130</wp:posOffset>
                </wp:positionV>
                <wp:extent cx="2118360" cy="859790"/>
                <wp:effectExtent l="0" t="0" r="0" b="0"/>
                <wp:wrapSquare wrapText="bothSides"/>
                <wp:docPr id="2" name="DrawObject1"/>
                <wp:cNvGraphicFramePr/>
                <a:graphic xmlns:a="http://schemas.openxmlformats.org/drawingml/2006/main">
                  <a:graphicData uri="http://schemas.microsoft.com/office/word/2010/wordprocessingGroup">
                    <wpg:wgp>
                      <wpg:cNvGrpSpPr/>
                      <wpg:grpSpPr>
                        <a:xfrm>
                          <a:off x="0" y="0"/>
                          <a:ext cx="2117880" cy="859320"/>
                          <a:chOff x="0" y="0"/>
                          <a:chExt cx="0" cy="0"/>
                        </a:xfrm>
                      </wpg:grpSpPr>
                      <wps:wsp>
                        <wps:cNvPr id="3" name="矩形 3"/>
                        <wps:cNvSpPr/>
                        <wps:spPr>
                          <a:xfrm>
                            <a:off x="0" y="0"/>
                            <a:ext cx="986760" cy="859320"/>
                          </a:xfrm>
                          <a:prstGeom prst="rect">
                            <a:avLst/>
                          </a:prstGeom>
                          <a:solidFill>
                            <a:srgbClr val="FFFFFF"/>
                          </a:solidFill>
                          <a:ln>
                            <a:solidFill>
                              <a:srgbClr val="FF0000"/>
                            </a:solidFill>
                          </a:ln>
                        </wps:spPr>
                        <wps:style>
                          <a:lnRef idx="0">
                            <a:scrgbClr r="0" g="0" b="0"/>
                          </a:lnRef>
                          <a:fillRef idx="0">
                            <a:scrgbClr r="0" g="0" b="0"/>
                          </a:fillRef>
                          <a:effectRef idx="0">
                            <a:scrgbClr r="0" g="0" b="0"/>
                          </a:effectRef>
                          <a:fontRef idx="minor"/>
                        </wps:style>
                        <wps:bodyPr/>
                      </wps:wsp>
                      <wps:wsp>
                        <wps:cNvPr id="4" name="矩形 4"/>
                        <wps:cNvSpPr/>
                        <wps:spPr>
                          <a:xfrm>
                            <a:off x="1667520" y="450360"/>
                            <a:ext cx="450360" cy="391680"/>
                          </a:xfrm>
                          <a:prstGeom prst="rect">
                            <a:avLst/>
                          </a:prstGeom>
                          <a:solidFill>
                            <a:srgbClr val="FFFFFF"/>
                          </a:solidFill>
                          <a:ln>
                            <a:solidFill>
                              <a:srgbClr val="FF0000"/>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E339185" id="DrawObject1" o:spid="_x0000_s1026" style="position:absolute;margin-left:110.4pt;margin-top:41.9pt;width:166.8pt;height:67.7pt;z-index:2;mso-wrap-distance-left:0;mso-wrap-distance-right: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">
                <v:rect id="矩形 3" o:spid="_x0000_s1027" style="position:absolute;width:986760;height:859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" strokecolor="red"/>
                <v:rect id="矩形 4" o:spid="_x0000_s1028" style="position:absolute;left:1667520;top:450360;width:450360;height:39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" strokecolor="red"/>
                <w10:wrap type="square"/>
              </v:group>
            </w:pict>
          </mc:Fallback>
        </mc:AlternateContent>
      </w:r>
      <w:r>
        <w:rPr>
          <w:rFonts w:ascii="標楷體" w:eastAsia="標楷體" w:hAnsi="標楷體" w:cs="標楷體"/>
          <w:sz w:val="28"/>
          <w:szCs w:val="28"/>
        </w:rPr>
        <w:t>申請</w:t>
      </w:r>
      <w:r>
        <w:rPr>
          <w:rFonts w:ascii="標楷體" w:eastAsia="標楷體" w:hAnsi="標楷體" w:cs="標楷體"/>
          <w:color w:val="000000"/>
          <w:sz w:val="28"/>
          <w:szCs w:val="28"/>
        </w:rPr>
        <w:t>人(扣繳義務人)或申請代理人簽章</w:t>
      </w:r>
      <w:r>
        <w:rPr>
          <w:rFonts w:eastAsia="標楷體" w:cs="標楷體"/>
          <w:color w:val="000000"/>
          <w:sz w:val="28"/>
          <w:szCs w:val="28"/>
        </w:rPr>
        <w:t>Applicant</w:t>
      </w:r>
      <w:proofErr w:type="gramStart"/>
      <w:r>
        <w:rPr>
          <w:rFonts w:eastAsia="標楷體" w:cs="標楷體"/>
          <w:color w:val="000000"/>
          <w:sz w:val="28"/>
          <w:szCs w:val="28"/>
        </w:rPr>
        <w:t>’</w:t>
      </w:r>
      <w:proofErr w:type="gramEnd"/>
      <w:r>
        <w:rPr>
          <w:rFonts w:eastAsia="標楷體" w:cs="標楷體"/>
          <w:color w:val="000000"/>
          <w:sz w:val="28"/>
          <w:szCs w:val="28"/>
        </w:rPr>
        <w:t>s (Tax withholder</w:t>
      </w:r>
      <w:proofErr w:type="gramStart"/>
      <w:r>
        <w:rPr>
          <w:rFonts w:eastAsia="標楷體" w:cs="標楷體"/>
          <w:color w:val="000000"/>
          <w:sz w:val="28"/>
          <w:szCs w:val="28"/>
        </w:rPr>
        <w:t>’</w:t>
      </w:r>
      <w:proofErr w:type="gramEnd"/>
      <w:r>
        <w:rPr>
          <w:rFonts w:eastAsia="標楷體" w:cs="標楷體"/>
          <w:color w:val="000000"/>
          <w:sz w:val="28"/>
          <w:szCs w:val="28"/>
        </w:rPr>
        <w:t>s) or Agent</w:t>
      </w:r>
      <w:proofErr w:type="gramStart"/>
      <w:r>
        <w:rPr>
          <w:rFonts w:eastAsia="標楷體" w:cs="標楷體"/>
          <w:color w:val="000000"/>
          <w:sz w:val="28"/>
          <w:szCs w:val="28"/>
        </w:rPr>
        <w:t>’</w:t>
      </w:r>
      <w:proofErr w:type="gramEnd"/>
      <w:r>
        <w:rPr>
          <w:rFonts w:eastAsia="標楷體" w:cs="標楷體"/>
          <w:color w:val="000000"/>
          <w:sz w:val="28"/>
          <w:szCs w:val="28"/>
        </w:rPr>
        <w:t>s Signature / Seal</w:t>
      </w:r>
      <w:r>
        <w:rPr>
          <w:rFonts w:eastAsia="標楷體" w:cs="標楷體"/>
          <w:color w:val="000000"/>
          <w:sz w:val="28"/>
          <w:szCs w:val="28"/>
        </w:rPr>
        <w:t>：</w:t>
      </w:r>
    </w:p>
    <w:p w14:paraId="55838F59" w14:textId="77777777" w:rsidR="00A60D95" w:rsidRDefault="008A0343" w:rsidP="00204BAB">
      <w:pPr>
        <w:pStyle w:val="Standarduser"/>
        <w:spacing w:before="190" w:line="400" w:lineRule="exact"/>
        <w:rPr>
          <w:rFonts w:eastAsia="標楷體" w:cs="標楷體"/>
          <w:color w:val="000000"/>
          <w:sz w:val="28"/>
          <w:szCs w:val="28"/>
        </w:rPr>
      </w:pPr>
      <w:r>
        <w:rPr>
          <w:rFonts w:eastAsia="標楷體" w:cs="標楷體"/>
          <w:color w:val="000000"/>
          <w:sz w:val="28"/>
          <w:szCs w:val="28"/>
        </w:rPr>
        <w:t xml:space="preserve">               </w:t>
      </w:r>
    </w:p>
    <w:p w14:paraId="331F2712" w14:textId="77777777" w:rsidR="00A60D95" w:rsidRDefault="008A0343" w:rsidP="00204BAB">
      <w:pPr>
        <w:pStyle w:val="Standarduser"/>
        <w:spacing w:before="190" w:line="400" w:lineRule="exact"/>
        <w:rPr>
          <w:sz w:val="28"/>
          <w:szCs w:val="28"/>
        </w:rPr>
      </w:pPr>
      <w:r>
        <w:rPr>
          <w:sz w:val="28"/>
          <w:szCs w:val="28"/>
        </w:rPr>
        <w:t xml:space="preserve">                           </w:t>
      </w:r>
    </w:p>
    <w:p w14:paraId="4D2A99EE" w14:textId="77777777" w:rsidR="00A60D95" w:rsidRDefault="00A60D95" w:rsidP="00204BAB">
      <w:pPr>
        <w:pStyle w:val="Standarduser"/>
        <w:spacing w:before="190" w:line="320" w:lineRule="exact"/>
        <w:rPr>
          <w:rFonts w:ascii="標楷體" w:eastAsia="標楷體" w:hAnsi="標楷體" w:cs="標楷體"/>
          <w:sz w:val="28"/>
          <w:szCs w:val="28"/>
        </w:rPr>
      </w:pPr>
    </w:p>
    <w:p w14:paraId="766028BB" w14:textId="77777777" w:rsidR="00A60D95" w:rsidRDefault="00A60D95" w:rsidP="00204BAB">
      <w:pPr>
        <w:pStyle w:val="Standarduser"/>
        <w:spacing w:before="190" w:line="320" w:lineRule="exact"/>
        <w:rPr>
          <w:rFonts w:ascii="標楷體" w:eastAsia="標楷體" w:hAnsi="標楷體" w:cs="標楷體"/>
          <w:sz w:val="28"/>
          <w:szCs w:val="28"/>
        </w:rPr>
      </w:pPr>
    </w:p>
    <w:p w14:paraId="62079600" w14:textId="77777777" w:rsidR="00A60D95" w:rsidRDefault="00A60D95" w:rsidP="00204BAB">
      <w:pPr>
        <w:pStyle w:val="Standarduser"/>
        <w:spacing w:before="190" w:line="320" w:lineRule="exact"/>
        <w:rPr>
          <w:rFonts w:ascii="標楷體" w:eastAsia="標楷體" w:hAnsi="標楷體" w:cs="標楷體"/>
          <w:sz w:val="28"/>
          <w:szCs w:val="28"/>
        </w:rPr>
      </w:pPr>
    </w:p>
    <w:p w14:paraId="581278CE" w14:textId="77777777" w:rsidR="00A60D95" w:rsidRDefault="00A60D95" w:rsidP="00204BAB">
      <w:pPr>
        <w:pStyle w:val="Standarduser"/>
        <w:spacing w:before="190" w:line="320" w:lineRule="exact"/>
        <w:rPr>
          <w:rFonts w:ascii="標楷體" w:eastAsia="標楷體" w:hAnsi="標楷體" w:cs="標楷體"/>
          <w:sz w:val="28"/>
          <w:szCs w:val="28"/>
        </w:rPr>
      </w:pPr>
    </w:p>
    <w:p w14:paraId="57B16BDF" w14:textId="77777777" w:rsidR="00A60D95" w:rsidRDefault="00A60D95" w:rsidP="00204BAB">
      <w:pPr>
        <w:pStyle w:val="Standarduser"/>
        <w:spacing w:before="190" w:line="320" w:lineRule="exact"/>
        <w:rPr>
          <w:rFonts w:ascii="標楷體" w:eastAsia="標楷體" w:hAnsi="標楷體" w:cs="標楷體"/>
          <w:sz w:val="28"/>
          <w:szCs w:val="28"/>
        </w:rPr>
      </w:pPr>
    </w:p>
    <w:p w14:paraId="4C843F93" w14:textId="77777777" w:rsidR="00A60D95" w:rsidRDefault="008A0343" w:rsidP="00204BAB">
      <w:pPr>
        <w:pStyle w:val="Standarduser"/>
        <w:spacing w:before="190" w:line="320" w:lineRule="exact"/>
      </w:pPr>
      <w:r>
        <w:rPr>
          <w:rFonts w:ascii="標楷體" w:eastAsia="標楷體" w:hAnsi="標楷體" w:cs="標楷體"/>
          <w:sz w:val="28"/>
          <w:szCs w:val="28"/>
        </w:rPr>
        <w:t>聯絡人</w:t>
      </w:r>
      <w:r>
        <w:rPr>
          <w:rFonts w:eastAsia="標楷體" w:cs="標楷體"/>
          <w:sz w:val="28"/>
          <w:szCs w:val="28"/>
        </w:rPr>
        <w:t>Contact person</w:t>
      </w:r>
      <w:r>
        <w:rPr>
          <w:rFonts w:ascii="標楷體" w:eastAsia="標楷體" w:hAnsi="標楷體" w:cs="標楷體"/>
          <w:sz w:val="28"/>
          <w:szCs w:val="28"/>
        </w:rPr>
        <w:t>：</w:t>
      </w:r>
    </w:p>
    <w:p w14:paraId="0887C405" w14:textId="77777777" w:rsidR="00A60D95" w:rsidRDefault="008A0343" w:rsidP="00204BAB">
      <w:pPr>
        <w:pStyle w:val="Standarduser"/>
        <w:spacing w:before="190" w:line="320" w:lineRule="exact"/>
      </w:pPr>
      <w:r>
        <w:rPr>
          <w:rFonts w:ascii="標楷體" w:eastAsia="標楷體" w:hAnsi="標楷體" w:cs="標楷體"/>
          <w:sz w:val="28"/>
          <w:szCs w:val="28"/>
        </w:rPr>
        <w:t>聯絡電話</w:t>
      </w:r>
      <w:r>
        <w:rPr>
          <w:sz w:val="28"/>
          <w:szCs w:val="28"/>
        </w:rPr>
        <w:t xml:space="preserve">Telephone </w:t>
      </w:r>
      <w:r>
        <w:rPr>
          <w:color w:val="000000"/>
          <w:sz w:val="28"/>
          <w:szCs w:val="28"/>
        </w:rPr>
        <w:t>N</w:t>
      </w:r>
      <w:r>
        <w:rPr>
          <w:rFonts w:eastAsia="新細明體;PMingLiU"/>
          <w:color w:val="000000"/>
          <w:sz w:val="28"/>
          <w:szCs w:val="28"/>
        </w:rPr>
        <w:t>umber</w:t>
      </w:r>
      <w:r>
        <w:rPr>
          <w:rFonts w:ascii="標楷體" w:eastAsia="標楷體" w:hAnsi="標楷體" w:cs="標楷體"/>
          <w:color w:val="000000"/>
          <w:sz w:val="28"/>
          <w:szCs w:val="28"/>
        </w:rPr>
        <w:t>：</w:t>
      </w:r>
    </w:p>
    <w:p w14:paraId="5B77B095" w14:textId="77777777" w:rsidR="00A60D95" w:rsidRDefault="008A0343" w:rsidP="00204BAB">
      <w:pPr>
        <w:pStyle w:val="Standarduser"/>
        <w:spacing w:before="190" w:line="320" w:lineRule="exact"/>
        <w:rPr>
          <w:color w:val="000000"/>
        </w:rPr>
      </w:pPr>
      <w:r>
        <w:rPr>
          <w:rFonts w:ascii="標楷體" w:eastAsia="標楷體" w:hAnsi="標楷體" w:cs="標楷體"/>
          <w:color w:val="000000"/>
          <w:sz w:val="28"/>
          <w:szCs w:val="28"/>
        </w:rPr>
        <w:t>聯絡地址</w:t>
      </w:r>
      <w:r>
        <w:rPr>
          <w:color w:val="000000"/>
          <w:sz w:val="28"/>
          <w:szCs w:val="28"/>
        </w:rPr>
        <w:t>Address</w:t>
      </w:r>
      <w:r>
        <w:rPr>
          <w:rFonts w:ascii="標楷體" w:eastAsia="標楷體" w:hAnsi="標楷體" w:cs="標楷體"/>
          <w:color w:val="000000"/>
          <w:sz w:val="28"/>
          <w:szCs w:val="28"/>
        </w:rPr>
        <w:t>：</w:t>
      </w:r>
    </w:p>
    <w:p w14:paraId="19BE29E2" w14:textId="77777777" w:rsidR="00A60D95" w:rsidRDefault="008A0343" w:rsidP="00204BAB">
      <w:pPr>
        <w:pStyle w:val="Standarduser"/>
        <w:spacing w:before="190" w:line="320" w:lineRule="exact"/>
      </w:pPr>
      <w:r>
        <w:rPr>
          <w:rFonts w:ascii="標楷體" w:eastAsia="標楷體" w:hAnsi="標楷體" w:cs="標楷體"/>
          <w:color w:val="000000"/>
          <w:sz w:val="28"/>
          <w:szCs w:val="28"/>
        </w:rPr>
        <w:t>申請日期</w:t>
      </w:r>
      <w:r>
        <w:rPr>
          <w:color w:val="000000"/>
          <w:sz w:val="28"/>
          <w:szCs w:val="28"/>
        </w:rPr>
        <w:t>Date of Ap</w:t>
      </w:r>
      <w:r>
        <w:rPr>
          <w:sz w:val="28"/>
          <w:szCs w:val="28"/>
        </w:rPr>
        <w:t>plication</w:t>
      </w:r>
      <w:r>
        <w:rPr>
          <w:rFonts w:ascii="標楷體" w:eastAsia="標楷體" w:hAnsi="標楷體" w:cs="標楷體"/>
          <w:sz w:val="28"/>
          <w:szCs w:val="28"/>
        </w:rPr>
        <w:t>：</w:t>
      </w:r>
    </w:p>
    <w:sectPr w:rsidR="00A60D95">
      <w:footerReference w:type="default" r:id="rId6"/>
      <w:pgSz w:w="11906" w:h="16838"/>
      <w:pgMar w:top="993" w:right="964" w:bottom="906" w:left="964" w:header="0"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F857" w14:textId="77777777" w:rsidR="00E0551C" w:rsidRDefault="00E0551C">
      <w:r>
        <w:separator/>
      </w:r>
    </w:p>
  </w:endnote>
  <w:endnote w:type="continuationSeparator" w:id="0">
    <w:p w14:paraId="754B1904" w14:textId="77777777" w:rsidR="00E0551C" w:rsidRDefault="00E0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Liberation Mono">
    <w:altName w:val="Cambria"/>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新細明體, PMingLiU;Times New Roman">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6434" w14:textId="77777777" w:rsidR="00A60D95" w:rsidRDefault="008A0343">
    <w:pPr>
      <w:pStyle w:val="Web"/>
      <w:spacing w:before="0" w:line="312" w:lineRule="atLeast"/>
    </w:pPr>
    <w:proofErr w:type="gramStart"/>
    <w:r>
      <w:rPr>
        <w:rFonts w:ascii="標楷體" w:eastAsia="標楷體" w:hAnsi="標楷體" w:cs="標楷體"/>
        <w:sz w:val="20"/>
        <w:szCs w:val="20"/>
      </w:rPr>
      <w:t>《</w:t>
    </w:r>
    <w:proofErr w:type="gramEnd"/>
    <w:r>
      <w:rPr>
        <w:rFonts w:ascii="標楷體" w:eastAsia="標楷體" w:hAnsi="標楷體" w:cs="標楷體"/>
        <w:sz w:val="20"/>
        <w:szCs w:val="20"/>
      </w:rPr>
      <w:t>請依本表格式填寫，若紙張不敷使用請自行加頁</w:t>
    </w:r>
    <w:r>
      <w:rPr>
        <w:rFonts w:ascii="Times New Roman" w:eastAsia="標楷體" w:hAnsi="Times New Roman" w:cs="Times New Roman"/>
        <w:sz w:val="20"/>
        <w:szCs w:val="20"/>
      </w:rPr>
      <w:t xml:space="preserve">Please fill out this form. </w:t>
    </w:r>
    <w:r>
      <w:rPr>
        <w:rFonts w:ascii="Times New Roman" w:hAnsi="Times New Roman" w:cs="Times New Roman"/>
        <w:sz w:val="20"/>
        <w:szCs w:val="20"/>
      </w:rPr>
      <w:t xml:space="preserve">If </w:t>
    </w:r>
    <w:r>
      <w:rPr>
        <w:rFonts w:ascii="Times New Roman" w:hAnsi="Times New Roman" w:cs="Times New Roman"/>
        <w:color w:val="000000"/>
        <w:sz w:val="20"/>
        <w:szCs w:val="20"/>
      </w:rPr>
      <w:t>there is not enough space</w:t>
    </w:r>
    <w:r>
      <w:rPr>
        <w:rFonts w:ascii="Times New Roman" w:hAnsi="Times New Roman" w:cs="Times New Roman"/>
        <w:sz w:val="20"/>
        <w:szCs w:val="20"/>
      </w:rPr>
      <w:t>, feel free to attach additional pages.</w:t>
    </w:r>
    <w:r>
      <w:rPr>
        <w:rFonts w:ascii="標楷體" w:eastAsia="標楷體" w:hAnsi="標楷體" w:cs="標楷體"/>
        <w:sz w:val="20"/>
        <w:szCs w:val="20"/>
      </w:rPr>
      <w:t>》</w:t>
    </w:r>
  </w:p>
  <w:p w14:paraId="1BBC053F" w14:textId="77777777" w:rsidR="00A60D95" w:rsidRDefault="008A0343">
    <w:pPr>
      <w:pStyle w:val="ac"/>
      <w:spacing w:line="312" w:lineRule="exact"/>
      <w:jc w:val="center"/>
    </w:pPr>
    <w:r>
      <w:rPr>
        <w:rFonts w:eastAsia="標楷體" w:cs="標楷體"/>
      </w:rPr>
      <w:t>第</w:t>
    </w:r>
    <w:r>
      <w:rPr>
        <w:rFonts w:eastAsia="標楷體" w:cs="標楷體"/>
      </w:rPr>
      <w:t xml:space="preserve"> </w:t>
    </w:r>
    <w:r>
      <w:rPr>
        <w:rFonts w:eastAsia="標楷體" w:cs="標楷體"/>
      </w:rPr>
      <w:fldChar w:fldCharType="begin"/>
    </w:r>
    <w:r>
      <w:instrText>PAGE</w:instrText>
    </w:r>
    <w:r>
      <w:fldChar w:fldCharType="separate"/>
    </w:r>
    <w:r>
      <w:t>7</w:t>
    </w:r>
    <w:r>
      <w:fldChar w:fldCharType="end"/>
    </w:r>
    <w:r>
      <w:rPr>
        <w:rFonts w:eastAsia="標楷體" w:cs="標楷體"/>
      </w:rPr>
      <w:t xml:space="preserve"> </w:t>
    </w:r>
    <w:r>
      <w:rPr>
        <w:rFonts w:eastAsia="標楷體" w:cs="標楷體"/>
      </w:rPr>
      <w:t>頁，共</w:t>
    </w:r>
    <w:r>
      <w:rPr>
        <w:rFonts w:eastAsia="標楷體" w:cs="標楷體"/>
      </w:rPr>
      <w:t xml:space="preserve"> </w:t>
    </w:r>
    <w:r>
      <w:rPr>
        <w:rFonts w:eastAsia="標楷體" w:cs="標楷體"/>
      </w:rPr>
      <w:fldChar w:fldCharType="begin"/>
    </w:r>
    <w:r>
      <w:instrText>NUMPAGES \* ARABIC</w:instrText>
    </w:r>
    <w:r>
      <w:fldChar w:fldCharType="separate"/>
    </w:r>
    <w:r>
      <w:t>7</w:t>
    </w:r>
    <w:r>
      <w:fldChar w:fldCharType="end"/>
    </w:r>
    <w:r>
      <w:rPr>
        <w:rFonts w:eastAsia="標楷體" w:cs="標楷體"/>
      </w:rPr>
      <w:t xml:space="preserve"> </w:t>
    </w:r>
    <w:r>
      <w:rPr>
        <w:rFonts w:eastAsia="標楷體" w:cs="標楷體"/>
      </w:rPr>
      <w:t>頁</w:t>
    </w:r>
  </w:p>
  <w:p w14:paraId="1721FA03" w14:textId="77777777" w:rsidR="00A60D95" w:rsidRDefault="00A60D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9A6A" w14:textId="77777777" w:rsidR="00E0551C" w:rsidRDefault="00E0551C">
      <w:r>
        <w:separator/>
      </w:r>
    </w:p>
  </w:footnote>
  <w:footnote w:type="continuationSeparator" w:id="0">
    <w:p w14:paraId="79BF6B82" w14:textId="77777777" w:rsidR="00E0551C" w:rsidRDefault="00E05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0D95"/>
    <w:rsid w:val="00204BAB"/>
    <w:rsid w:val="008A0343"/>
    <w:rsid w:val="00A60D95"/>
    <w:rsid w:val="00E0551C"/>
    <w:rsid w:val="00F153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E244"/>
  <w15:docId w15:val="{6232F0A9-33C9-4E15-8FF4-EAD67752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Times New Roman" w:eastAsia="Microsoft YaHei" w:hAnsi="Times New Roman" w:cs="Mangal;Liberation Mono"/>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Microsoft YaHei"/>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Internetlinkuser">
    <w:name w:val="Internet link (user)"/>
    <w:qFormat/>
    <w:rPr>
      <w:color w:val="000080"/>
      <w:u w:val="single"/>
    </w:rPr>
  </w:style>
  <w:style w:type="character" w:customStyle="1" w:styleId="ListLabel1">
    <w:name w:val="ListLabel 1"/>
    <w:qFormat/>
    <w:rPr>
      <w:rFonts w:eastAsia="標楷體" w:cs="標楷體"/>
      <w:b w:val="0"/>
      <w:i w:val="0"/>
    </w:rPr>
  </w:style>
  <w:style w:type="character" w:customStyle="1" w:styleId="ListLabel2">
    <w:name w:val="ListLabel 2"/>
    <w:qFormat/>
    <w:rPr>
      <w:rFonts w:eastAsia="標楷體" w:cs="Times New Roman"/>
    </w:rPr>
  </w:style>
  <w:style w:type="character" w:customStyle="1" w:styleId="ListLabel3">
    <w:name w:val="ListLabel 3"/>
    <w:qFormat/>
    <w:rPr>
      <w:rFonts w:cs="Wingdings"/>
    </w:rPr>
  </w:style>
  <w:style w:type="character" w:customStyle="1" w:styleId="Internetlink">
    <w:name w:val="Internet link"/>
    <w:qFormat/>
    <w:rPr>
      <w:color w:val="000080"/>
      <w:u w:val="single"/>
    </w:rPr>
  </w:style>
  <w:style w:type="character" w:customStyle="1" w:styleId="ya-q-full-text1">
    <w:name w:val="ya-q-full-text1"/>
    <w:qFormat/>
    <w:rPr>
      <w:color w:val="26282A"/>
      <w:sz w:val="23"/>
      <w:szCs w:val="23"/>
    </w:rPr>
  </w:style>
  <w:style w:type="character" w:customStyle="1" w:styleId="ya-q-text1">
    <w:name w:val="ya-q-text1"/>
    <w:qFormat/>
    <w:rPr>
      <w:color w:val="26282A"/>
      <w:sz w:val="23"/>
      <w:szCs w:val="23"/>
    </w:rPr>
  </w:style>
  <w:style w:type="character" w:customStyle="1" w:styleId="a3">
    <w:name w:val="網際網路連結"/>
    <w:rPr>
      <w:color w:val="0000FF"/>
      <w:u w:val="single"/>
    </w:rPr>
  </w:style>
  <w:style w:type="character" w:customStyle="1" w:styleId="a4">
    <w:name w:val="註腳字元"/>
    <w:qFormat/>
  </w:style>
  <w:style w:type="character" w:customStyle="1" w:styleId="a5">
    <w:name w:val="註腳錨定"/>
    <w:rPr>
      <w:vertAlign w:val="superscript"/>
    </w:rPr>
  </w:style>
  <w:style w:type="paragraph" w:styleId="a6">
    <w:name w:val="Title"/>
    <w:basedOn w:val="a"/>
    <w:next w:val="a7"/>
    <w:uiPriority w:val="10"/>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pPr>
      <w:widowControl w:val="0"/>
      <w:suppressAutoHyphens/>
      <w:textAlignment w:val="baseline"/>
    </w:pPr>
    <w:rPr>
      <w:rFonts w:ascii="Times New Roman" w:eastAsia="Microsoft YaHei" w:hAnsi="Times New Roman" w:cs="Mangal;Liberation Mono"/>
      <w:sz w:val="24"/>
      <w:szCs w:val="20"/>
      <w:lang w:bidi="ar-SA"/>
    </w:rPr>
  </w:style>
  <w:style w:type="paragraph" w:styleId="a9">
    <w:name w:val="caption"/>
    <w:basedOn w:val="Standarduser"/>
    <w:qFormat/>
    <w:pPr>
      <w:suppressLineNumbers/>
      <w:spacing w:before="120" w:after="120"/>
    </w:pPr>
    <w:rPr>
      <w:rFonts w:cs="Mangal;Liberation Mono"/>
      <w:i/>
      <w:iCs/>
    </w:rPr>
  </w:style>
  <w:style w:type="paragraph" w:customStyle="1" w:styleId="aa">
    <w:name w:val="索引"/>
    <w:basedOn w:val="a"/>
    <w:qFormat/>
    <w:pPr>
      <w:suppressLineNumbers/>
    </w:pPr>
    <w:rPr>
      <w:rFonts w:cs="Mangal"/>
    </w:rPr>
  </w:style>
  <w:style w:type="paragraph" w:customStyle="1" w:styleId="Standard">
    <w:name w:val="Standard"/>
    <w:qFormat/>
    <w:pPr>
      <w:widowControl w:val="0"/>
      <w:suppressAutoHyphens/>
      <w:textAlignment w:val="baseline"/>
    </w:pPr>
    <w:rPr>
      <w:rFonts w:ascii="Times New Roman" w:eastAsia="Microsoft YaHei" w:hAnsi="Times New Roman" w:cs="Mangal;Liberation Mono"/>
      <w:color w:val="00000A"/>
      <w:sz w:val="24"/>
    </w:rPr>
  </w:style>
  <w:style w:type="paragraph" w:customStyle="1" w:styleId="Heading">
    <w:name w:val="Heading"/>
    <w:next w:val="Textbody"/>
    <w:qFormat/>
    <w:pPr>
      <w:keepNext/>
      <w:widowControl w:val="0"/>
      <w:suppressAutoHyphens/>
      <w:spacing w:before="240" w:after="120"/>
      <w:textAlignment w:val="baseline"/>
    </w:pPr>
    <w:rPr>
      <w:rFonts w:ascii="Arial" w:eastAsia="新細明體;PMingLiU" w:hAnsi="Arial" w:cs="Arial"/>
      <w:sz w:val="28"/>
      <w:szCs w:val="28"/>
      <w:lang w:bidi="ar-SA"/>
    </w:rPr>
  </w:style>
  <w:style w:type="paragraph" w:customStyle="1" w:styleId="Textbody">
    <w:name w:val="Text body"/>
    <w:basedOn w:val="Standard"/>
    <w:qFormat/>
    <w:pPr>
      <w:spacing w:after="140" w:line="288" w:lineRule="auto"/>
    </w:pPr>
  </w:style>
  <w:style w:type="paragraph" w:customStyle="1" w:styleId="Standarduser">
    <w:name w:val="Standard (user)"/>
    <w:qFormat/>
    <w:pPr>
      <w:widowControl w:val="0"/>
      <w:suppressAutoHyphens/>
      <w:textAlignment w:val="baseline"/>
    </w:pPr>
    <w:rPr>
      <w:rFonts w:ascii="Times New Roman" w:eastAsia="新細明體, PMingLiU;Times New Roman" w:hAnsi="Times New Roman" w:cs="Times New Roman"/>
      <w:color w:val="00000A"/>
      <w:sz w:val="24"/>
      <w:lang w:bidi="ar-SA"/>
    </w:rPr>
  </w:style>
  <w:style w:type="paragraph" w:customStyle="1" w:styleId="Index">
    <w:name w:val="Index"/>
    <w:qFormat/>
    <w:pPr>
      <w:widowControl w:val="0"/>
      <w:suppressLineNumbers/>
      <w:suppressAutoHyphens/>
      <w:textAlignment w:val="baseline"/>
    </w:pPr>
    <w:rPr>
      <w:rFonts w:ascii="Times New Roman" w:eastAsia="Microsoft YaHei" w:hAnsi="Times New Roman" w:cs="Mangal;Liberation Mono"/>
      <w:sz w:val="24"/>
      <w:szCs w:val="20"/>
      <w:lang w:bidi="ar-SA"/>
    </w:rPr>
  </w:style>
  <w:style w:type="paragraph" w:customStyle="1" w:styleId="Textbodyuser">
    <w:name w:val="Text body (user)"/>
    <w:basedOn w:val="Standarduser"/>
    <w:qFormat/>
    <w:pPr>
      <w:spacing w:after="120"/>
    </w:pPr>
  </w:style>
  <w:style w:type="paragraph" w:customStyle="1" w:styleId="z-BottomofForm">
    <w:name w:val="z-Bottom of Form"/>
    <w:basedOn w:val="Standarduser"/>
    <w:next w:val="Standarduser"/>
    <w:qFormat/>
    <w:pPr>
      <w:pBdr>
        <w:top w:val="single" w:sz="4" w:space="1" w:color="000001"/>
      </w:pBdr>
      <w:jc w:val="center"/>
    </w:pPr>
    <w:rPr>
      <w:rFonts w:ascii="Arial" w:eastAsia="Arial" w:hAnsi="Arial" w:cs="Arial"/>
      <w:vanish/>
      <w:sz w:val="16"/>
      <w:szCs w:val="16"/>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Standarduser"/>
    <w:rPr>
      <w:sz w:val="20"/>
      <w:szCs w:val="20"/>
    </w:rPr>
  </w:style>
  <w:style w:type="paragraph" w:styleId="ac">
    <w:name w:val="footer"/>
    <w:basedOn w:val="Standarduser"/>
    <w:rPr>
      <w:sz w:val="20"/>
      <w:szCs w:val="20"/>
    </w:rPr>
  </w:style>
  <w:style w:type="paragraph" w:styleId="ad">
    <w:name w:val="Balloon Text"/>
    <w:basedOn w:val="Standarduser"/>
    <w:qFormat/>
    <w:rPr>
      <w:rFonts w:ascii="Arial" w:eastAsia="Arial" w:hAnsi="Arial" w:cs="Arial"/>
      <w:sz w:val="18"/>
      <w:szCs w:val="18"/>
    </w:rPr>
  </w:style>
  <w:style w:type="paragraph" w:customStyle="1" w:styleId="z-TopofForm">
    <w:name w:val="z-Top of Form"/>
    <w:basedOn w:val="Standarduser"/>
    <w:next w:val="Standarduser"/>
    <w:qFormat/>
    <w:pPr>
      <w:pBdr>
        <w:bottom w:val="single" w:sz="4" w:space="1" w:color="000001"/>
      </w:pBdr>
      <w:jc w:val="center"/>
    </w:pPr>
    <w:rPr>
      <w:rFonts w:ascii="Arial" w:eastAsia="Arial" w:hAnsi="Arial" w:cs="Arial"/>
      <w:vanish/>
      <w:sz w:val="16"/>
      <w:szCs w:val="16"/>
    </w:rPr>
  </w:style>
  <w:style w:type="paragraph" w:customStyle="1" w:styleId="TableContents">
    <w:name w:val="Table Contents"/>
    <w:basedOn w:val="Standarduser"/>
    <w:qFormat/>
    <w:pPr>
      <w:suppressLineNumbers/>
    </w:pPr>
  </w:style>
  <w:style w:type="paragraph" w:customStyle="1" w:styleId="TableHeading">
    <w:name w:val="Table Heading"/>
    <w:basedOn w:val="TableContents"/>
    <w:qFormat/>
    <w:pPr>
      <w:jc w:val="center"/>
    </w:pPr>
    <w:rPr>
      <w:b/>
      <w:bCs/>
    </w:rPr>
  </w:style>
  <w:style w:type="paragraph" w:customStyle="1" w:styleId="cjk">
    <w:name w:val="cjk"/>
    <w:basedOn w:val="Standard"/>
    <w:qFormat/>
    <w:pPr>
      <w:widowControl/>
      <w:suppressAutoHyphens w:val="0"/>
      <w:spacing w:before="280" w:after="119"/>
      <w:textAlignment w:val="auto"/>
    </w:pPr>
    <w:rPr>
      <w:rFonts w:ascii="新細明體;PMingLiU" w:eastAsia="新細明體;PMingLiU" w:hAnsi="新細明體;PMingLiU" w:cs="新細明體;PMingLiU"/>
      <w:color w:val="000000"/>
      <w:lang w:bidi="ar-SA"/>
    </w:rPr>
  </w:style>
  <w:style w:type="paragraph" w:customStyle="1" w:styleId="Framecontents">
    <w:name w:val="Frame contents"/>
    <w:basedOn w:val="Standard"/>
    <w:qFormat/>
  </w:style>
  <w:style w:type="paragraph" w:styleId="Web">
    <w:name w:val="Normal (Web)"/>
    <w:basedOn w:val="a"/>
    <w:qFormat/>
    <w:pPr>
      <w:widowControl/>
      <w:suppressAutoHyphens w:val="0"/>
      <w:spacing w:before="280" w:after="142" w:line="288" w:lineRule="auto"/>
      <w:textAlignment w:val="auto"/>
    </w:pPr>
    <w:rPr>
      <w:rFonts w:ascii="新細明體;PMingLiU" w:eastAsia="新細明體;PMingLiU" w:hAnsi="新細明體;PMingLiU" w:cs="新細明體;PMingLiU"/>
      <w:szCs w:val="24"/>
    </w:rPr>
  </w:style>
  <w:style w:type="paragraph" w:styleId="ae">
    <w:name w:val="List Paragraph"/>
    <w:basedOn w:val="a"/>
    <w:qFormat/>
    <w:pPr>
      <w:suppressAutoHyphens w:val="0"/>
      <w:ind w:left="480"/>
      <w:textAlignment w:val="auto"/>
    </w:pPr>
    <w:rPr>
      <w:rFonts w:ascii="Calibri" w:eastAsia="新細明體;PMingLiU" w:hAnsi="Calibri" w:cs="Times New Roman"/>
      <w:sz w:val="20"/>
    </w:rPr>
  </w:style>
  <w:style w:type="paragraph" w:customStyle="1" w:styleId="af">
    <w:name w:val="表格內容"/>
    <w:basedOn w:val="a"/>
    <w:qFormat/>
    <w:pPr>
      <w:suppressLineNumbers/>
    </w:pPr>
  </w:style>
  <w:style w:type="paragraph" w:customStyle="1" w:styleId="af0">
    <w:name w:val="表格標題"/>
    <w:basedOn w:val="af"/>
    <w:qFormat/>
    <w:pPr>
      <w:jc w:val="center"/>
    </w:pPr>
    <w:rPr>
      <w:b/>
      <w:bCs/>
    </w:rPr>
  </w:style>
  <w:style w:type="paragraph" w:styleId="af1">
    <w:name w:val="footnote text"/>
    <w:basedOn w:val="a"/>
    <w:pPr>
      <w:suppressLineNumbers/>
      <w:ind w:left="339" w:hanging="339"/>
    </w:pPr>
    <w:rPr>
      <w:sz w:val="20"/>
    </w:rPr>
  </w:style>
  <w:style w:type="paragraph" w:customStyle="1" w:styleId="1">
    <w:name w:val="表格內文1"/>
    <w:qFormat/>
    <w:rPr>
      <w:rFonts w:ascii="Calibri" w:hAnsi="Calibri" w:cs="Times New Roman"/>
      <w:sz w:val="24"/>
      <w:szCs w:val="2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1205</Words>
  <Characters>6872</Characters>
  <Application>Microsoft Office Word</Application>
  <DocSecurity>0</DocSecurity>
  <Lines>57</Lines>
  <Paragraphs>16</Paragraphs>
  <ScaleCrop>false</ScaleCrop>
  <Company>NTBT</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外國營利事業申請適用所得稅法第25條第1項計算所得額申請書附表</dc:title>
  <dc:subject/>
  <dc:creator/>
  <dc:description/>
  <cp:lastModifiedBy>林欣怡(NA10873)</cp:lastModifiedBy>
  <cp:revision>63</cp:revision>
  <dcterms:created xsi:type="dcterms:W3CDTF">2022-07-19T15:38:00Z</dcterms:created>
  <dcterms:modified xsi:type="dcterms:W3CDTF">2024-12-30T00:59:00Z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NTBT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