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false"/>
        <w:bidi w:val="0"/>
        <w:snapToGrid w:val="false"/>
        <w:spacing w:lineRule="exact" w:line="480" w:before="359" w:after="0"/>
        <w:jc w:val="center"/>
        <w:rPr>
          <w:rFonts w:ascii="標楷體" w:hAnsi="標楷體" w:eastAsia="標楷體" w:cs="標楷體"/>
          <w:sz w:val="48"/>
        </w:rPr>
      </w:pPr>
      <w:r>
        <w:rPr>
          <w:rFonts w:ascii="標楷體" w:hAnsi="標楷體" w:cs="標楷體" w:eastAsia="標楷體"/>
          <w:sz w:val="48"/>
        </w:rPr>
        <w:t>菸酒稅產品登記申請表</w:t>
      </w:r>
    </w:p>
    <w:p>
      <w:pPr>
        <w:pStyle w:val="Normal"/>
        <w:overflowPunct w:val="false"/>
        <w:bidi w:val="0"/>
        <w:snapToGrid w:val="false"/>
        <w:spacing w:lineRule="exact" w:line="480" w:before="156" w:after="156"/>
        <w:jc w:val="center"/>
        <w:rPr>
          <w:rFonts w:ascii="Times New Roman" w:hAnsi="Times New Roman" w:eastAsia="標楷體" w:cs="Arial"/>
          <w:sz w:val="36"/>
          <w:szCs w:val="36"/>
        </w:rPr>
      </w:pPr>
      <w:r>
        <w:rPr>
          <w:rFonts w:eastAsia="標楷體" w:cs="Arial"/>
          <w:sz w:val="36"/>
          <w:szCs w:val="36"/>
        </w:rPr>
        <w:t>Application Form for the Registration of Tobacco and Alcohol Tax Products</w:t>
      </w:r>
    </w:p>
    <w:p>
      <w:pPr>
        <w:pStyle w:val="Normal"/>
        <w:kinsoku w:val="false"/>
        <w:overflowPunct w:val="false"/>
        <w:bidi w:val="0"/>
        <w:snapToGrid w:val="false"/>
        <w:spacing w:lineRule="exact" w:line="400"/>
        <w:rPr/>
      </w:pPr>
      <w:r>
        <w:rPr>
          <w:rStyle w:val="Style14"/>
          <w:rFonts w:ascii="標楷體" w:hAnsi="標楷體" w:cs="標楷體" w:eastAsia="標楷體"/>
          <w:sz w:val="44"/>
          <w:szCs w:val="44"/>
          <w:eastAsianLayout w:combine="true"/>
        </w:rPr>
        <w:t>菸酒類別</w:t>
      </w:r>
      <w:r>
        <w:rPr>
          <w:rStyle w:val="Style14"/>
          <w:rFonts w:ascii="標楷體" w:hAnsi="標楷體" w:cs="標楷體" w:eastAsia="標楷體"/>
          <w:sz w:val="52"/>
          <w:szCs w:val="52"/>
          <w:u w:val="single"/>
          <w:eastAsianLayout w:combine="true"/>
        </w:rPr>
        <w:t xml:space="preserve">                                </w:t>
      </w:r>
      <w:r>
        <w:rPr>
          <w:rStyle w:val="Style14"/>
          <w:rFonts w:ascii="標楷體" w:hAnsi="標楷體" w:cs="標楷體" w:eastAsia="標楷體"/>
          <w:sz w:val="24"/>
          <w:szCs w:val="24"/>
          <w:eastAsianLayout w:combine="true"/>
        </w:rPr>
        <w:t xml:space="preserve">                       </w:t>
      </w:r>
      <w:r>
        <w:rPr>
          <w:rStyle w:val="Style14"/>
          <w:rFonts w:eastAsia="標楷體" w:cs="Arial"/>
          <w:sz w:val="24"/>
          <w:szCs w:val="24"/>
          <w:u w:val="none"/>
          <w:eastAsianLayout w:combine="true"/>
        </w:rPr>
        <w:t>Category of Tobacco or Alcohol Product</w:t>
      </w:r>
      <w:r>
        <w:rPr>
          <w:rStyle w:val="Style14"/>
          <w:rFonts w:eastAsia="標楷體" w:cs="標楷體" w:ascii="標楷體" w:hAnsi="標楷體"/>
          <w:sz w:val="20"/>
        </w:rPr>
        <w:t xml:space="preserve">   </w:t>
      </w:r>
      <w:r>
        <w:rPr>
          <w:rStyle w:val="Style14"/>
          <w:rFonts w:ascii="標楷體" w:hAnsi="標楷體" w:cs="標楷體" w:eastAsia="標楷體"/>
          <w:sz w:val="44"/>
          <w:szCs w:val="44"/>
          <w:eastAsianLayout w:combine="true"/>
        </w:rPr>
        <w:t xml:space="preserve">產品統一編號   </w:t>
      </w:r>
      <w:r>
        <w:rPr>
          <w:rStyle w:val="Style14"/>
          <w:rFonts w:ascii="標楷體" w:hAnsi="標楷體" w:cs="標楷體" w:eastAsia="標楷體"/>
          <w:sz w:val="28"/>
          <w:szCs w:val="28"/>
          <w:eastAsianLayout w:combine="true"/>
        </w:rPr>
        <w:t xml:space="preserve">    </w:t>
      </w:r>
      <w:r>
        <w:rPr>
          <w:rStyle w:val="Style14"/>
          <w:rFonts w:eastAsia="標楷體" w:cs="Arial"/>
          <w:sz w:val="24"/>
          <w:szCs w:val="24"/>
          <w:u w:val="none"/>
          <w:eastAsianLayout w:combine="true"/>
        </w:rPr>
        <w:t>Product Number</w:t>
      </w:r>
      <w:r>
        <w:rPr>
          <w:rStyle w:val="Style14"/>
          <w:rFonts w:ascii="標楷體" w:hAnsi="標楷體" w:cs="標楷體" w:eastAsia="標楷體"/>
          <w:sz w:val="20"/>
        </w:rPr>
        <w:t xml:space="preserve">□□□□□□□□□□□□ </w:t>
      </w:r>
      <w:r>
        <w:rPr>
          <w:rStyle w:val="Style14"/>
          <w:rFonts w:ascii="標楷體" w:hAnsi="標楷體" w:cs="標楷體" w:eastAsia="標楷體"/>
          <w:sz w:val="44"/>
          <w:szCs w:val="44"/>
          <w:eastAsianLayout w:combine="true"/>
        </w:rPr>
        <w:t xml:space="preserve">計稅單位          </w:t>
      </w:r>
      <w:r>
        <w:rPr>
          <w:rStyle w:val="Style14"/>
          <w:rFonts w:eastAsia="標楷體" w:cs="Arial"/>
          <w:sz w:val="24"/>
          <w:szCs w:val="24"/>
          <w:u w:val="none"/>
          <w:eastAsianLayout w:combine="true"/>
        </w:rPr>
        <w:t>Tax Unit</w:t>
      </w:r>
      <w:r>
        <w:rPr>
          <w:rStyle w:val="Style14"/>
          <w:rFonts w:eastAsia="標楷體" w:cs="標楷體"/>
          <w:sz w:val="24"/>
          <w:szCs w:val="24"/>
          <w:eastAsianLayout w:combine="true"/>
        </w:rPr>
        <w:t xml:space="preserve"> </w:t>
      </w:r>
      <w:r>
        <w:rPr>
          <w:rStyle w:val="Style14"/>
          <w:rFonts w:eastAsia="標楷體" w:cs="標楷體" w:ascii="標楷體" w:hAnsi="標楷體"/>
          <w:sz w:val="20"/>
        </w:rPr>
        <w:t xml:space="preserve"> </w:t>
      </w:r>
      <w:r>
        <w:rPr>
          <w:rStyle w:val="Style14"/>
          <w:rFonts w:ascii="標楷體" w:hAnsi="標楷體" w:cs="標楷體" w:eastAsia="標楷體"/>
          <w:sz w:val="20"/>
          <w:u w:val="single"/>
        </w:rPr>
        <w:t>　　　　　　</w:t>
      </w:r>
      <w:r>
        <w:rPr>
          <w:rStyle w:val="Style14"/>
          <w:rFonts w:ascii="Arial" w:hAnsi="Arial" w:cs="Arial" w:eastAsia="標楷體"/>
          <w:sz w:val="12"/>
          <w:szCs w:val="12"/>
          <w:u w:val="none"/>
        </w:rPr>
        <w:t xml:space="preserve">                                             </w:t>
      </w:r>
    </w:p>
    <w:p>
      <w:pPr>
        <w:sectPr>
          <w:headerReference w:type="default" r:id="rId2"/>
          <w:footerReference w:type="default" r:id="rId3"/>
          <w:type w:val="nextPage"/>
          <w:pgSz w:w="11906" w:h="16838"/>
          <w:pgMar w:left="1701" w:right="1701" w:header="851" w:top="1134" w:footer="454" w:bottom="851" w:gutter="0"/>
          <w:pgNumType w:start="1" w:fmt="decimal"/>
          <w:formProt w:val="false"/>
          <w:textDirection w:val="lrTb"/>
          <w:docGrid w:type="default" w:linePitch="600" w:charSpace="0"/>
        </w:sectPr>
      </w:pPr>
    </w:p>
    <w:p>
      <w:pPr>
        <w:pStyle w:val="Normal"/>
        <w:kinsoku w:val="false"/>
        <w:overflowPunct w:val="false"/>
        <w:snapToGrid w:val="false"/>
        <w:spacing w:lineRule="exact" w:line="400"/>
        <w:ind w:left="108" w:right="0" w:hanging="0"/>
        <w:rPr/>
      </w:pPr>
      <w:r>
        <w:rPr>
          <w:rStyle w:val="Style14"/>
          <w:rFonts w:eastAsia="標楷體" w:cs="標楷體" w:ascii="標楷體" w:hAnsi="標楷體"/>
          <w:sz w:val="20"/>
        </w:rPr>
        <w:t>1.</w:t>
      </w:r>
      <w:r>
        <w:rPr>
          <w:rStyle w:val="Style14"/>
          <w:rFonts w:ascii="標楷體" w:hAnsi="標楷體" w:cs="標楷體" w:eastAsia="標楷體"/>
          <w:sz w:val="44"/>
          <w:szCs w:val="44"/>
          <w:eastAsianLayout w:combine="true"/>
        </w:rPr>
        <w:t xml:space="preserve">產品名稱  </w:t>
      </w:r>
      <w:r>
        <w:rPr>
          <w:rStyle w:val="Style14"/>
          <w:rFonts w:ascii="標楷體" w:hAnsi="標楷體" w:cs="標楷體" w:eastAsia="標楷體"/>
          <w:sz w:val="20"/>
          <w:eastAsianLayout w:combine="true"/>
        </w:rPr>
        <w:t xml:space="preserve"> </w:t>
      </w:r>
      <w:r>
        <w:rPr>
          <w:rStyle w:val="Style14"/>
          <w:rFonts w:eastAsia="標楷體" w:cs="Arial"/>
          <w:sz w:val="24"/>
          <w:szCs w:val="24"/>
          <w:eastAsianLayout w:combine="true"/>
        </w:rPr>
        <w:t>Product Name</w:t>
      </w:r>
      <w:r>
        <w:rPr>
          <w:rStyle w:val="Style14"/>
          <w:rFonts w:ascii="標楷體" w:hAnsi="標楷體" w:cs="標楷體" w:eastAsia="標楷體"/>
          <w:sz w:val="20"/>
        </w:rPr>
        <w:t>：（中文</w:t>
      </w:r>
      <w:r>
        <w:rPr>
          <w:rStyle w:val="Style14"/>
          <w:rFonts w:eastAsia="標楷體" w:cs="Arial"/>
          <w:sz w:val="16"/>
          <w:szCs w:val="16"/>
        </w:rPr>
        <w:t>Chinese</w:t>
      </w:r>
      <w:r>
        <w:rPr>
          <w:rStyle w:val="Style14"/>
          <w:rFonts w:ascii="標楷體" w:hAnsi="標楷體" w:cs="標楷體" w:eastAsia="標楷體"/>
          <w:sz w:val="20"/>
        </w:rPr>
        <w:t>）</w:t>
      </w:r>
      <w:r>
        <w:rPr>
          <w:rStyle w:val="Style14"/>
          <w:rFonts w:ascii="標楷體" w:hAnsi="標楷體" w:cs="標楷體" w:eastAsia="標楷體"/>
          <w:sz w:val="20"/>
          <w:u w:val="single"/>
        </w:rPr>
        <w:t>　　　　　　　　　　　　　</w:t>
      </w:r>
    </w:p>
    <w:p>
      <w:pPr>
        <w:pStyle w:val="Normal"/>
        <w:kinsoku w:val="false"/>
        <w:overflowPunct w:val="false"/>
        <w:snapToGrid w:val="false"/>
        <w:spacing w:lineRule="exact" w:line="400"/>
        <w:ind w:left="1176" w:right="0" w:hanging="0"/>
        <w:rPr/>
      </w:pPr>
      <w:r>
        <w:rPr>
          <w:rStyle w:val="Style14"/>
          <w:rFonts w:ascii="標楷體" w:hAnsi="標楷體" w:cs="標楷體" w:eastAsia="標楷體"/>
          <w:sz w:val="20"/>
        </w:rPr>
        <w:t xml:space="preserve">  </w:t>
      </w:r>
      <w:r>
        <w:rPr>
          <w:rStyle w:val="Style14"/>
          <w:rFonts w:ascii="標楷體" w:hAnsi="標楷體" w:cs="標楷體" w:eastAsia="標楷體"/>
          <w:sz w:val="20"/>
        </w:rPr>
        <w:t>（英文</w:t>
      </w:r>
      <w:r>
        <w:rPr>
          <w:rStyle w:val="Style14"/>
          <w:rFonts w:eastAsia="Times New Roman" w:cs="Arial"/>
          <w:sz w:val="16"/>
          <w:szCs w:val="16"/>
        </w:rPr>
        <w:t>English</w:t>
      </w:r>
      <w:r>
        <w:rPr>
          <w:rStyle w:val="Style14"/>
          <w:rFonts w:ascii="標楷體" w:hAnsi="標楷體" w:cs="標楷體" w:eastAsia="標楷體"/>
          <w:sz w:val="20"/>
        </w:rPr>
        <w:t>）</w:t>
      </w:r>
      <w:r>
        <w:rPr>
          <w:rStyle w:val="Style14"/>
          <w:rFonts w:ascii="標楷體" w:hAnsi="標楷體" w:cs="標楷體" w:eastAsia="標楷體"/>
          <w:sz w:val="20"/>
          <w:u w:val="single"/>
        </w:rPr>
        <w:t>　　　　　　　　　　　　　</w:t>
      </w:r>
    </w:p>
    <w:p>
      <w:pPr>
        <w:pStyle w:val="Normal"/>
        <w:kinsoku w:val="false"/>
        <w:overflowPunct w:val="false"/>
        <w:snapToGrid w:val="false"/>
        <w:spacing w:lineRule="exact" w:line="400"/>
        <w:ind w:left="108" w:right="0" w:hanging="0"/>
        <w:rPr/>
      </w:pPr>
      <w:r>
        <w:rPr>
          <w:rStyle w:val="Style14"/>
          <w:rFonts w:eastAsia="標楷體" w:cs="標楷體" w:ascii="標楷體" w:hAnsi="標楷體"/>
          <w:sz w:val="20"/>
        </w:rPr>
        <w:t>2.</w:t>
      </w:r>
      <w:r>
        <w:rPr>
          <w:rStyle w:val="Style14"/>
          <w:rFonts w:ascii="標楷體" w:hAnsi="標楷體" w:cs="標楷體" w:eastAsia="標楷體"/>
          <w:sz w:val="44"/>
          <w:szCs w:val="44"/>
          <w:eastAsianLayout w:combine="true"/>
        </w:rPr>
        <w:t>酒精成分</w:t>
      </w:r>
      <w:r>
        <w:rPr>
          <w:rStyle w:val="Style14"/>
          <w:rFonts w:ascii="標楷體" w:hAnsi="標楷體" w:cs="標楷體" w:eastAsia="標楷體"/>
          <w:sz w:val="20"/>
          <w:eastAsianLayout w:combine="true"/>
        </w:rPr>
        <w:t xml:space="preserve">  </w:t>
      </w:r>
      <w:r>
        <w:rPr>
          <w:rStyle w:val="Style14"/>
          <w:rFonts w:eastAsia="Times New Roman" w:cs="Arial"/>
          <w:sz w:val="28"/>
          <w:szCs w:val="28"/>
          <w:eastAsianLayout w:combine="true"/>
        </w:rPr>
        <w:t>Alcohol Content</w:t>
      </w:r>
      <w:r>
        <w:rPr>
          <w:rStyle w:val="Style14"/>
          <w:rFonts w:ascii="標楷體" w:hAnsi="標楷體" w:cs="標楷體" w:eastAsia="標楷體"/>
          <w:sz w:val="20"/>
        </w:rPr>
        <w:t>：</w:t>
      </w:r>
      <w:r>
        <w:rPr>
          <w:rStyle w:val="Style14"/>
          <w:rFonts w:ascii="標楷體" w:hAnsi="標楷體" w:cs="標楷體" w:eastAsia="標楷體"/>
          <w:sz w:val="20"/>
          <w:u w:val="single"/>
        </w:rPr>
        <w:t>　　　　　　　　　　　　　　　　　</w:t>
      </w:r>
    </w:p>
    <w:p>
      <w:pPr>
        <w:pStyle w:val="Normal"/>
        <w:kinsoku w:val="false"/>
        <w:overflowPunct w:val="false"/>
        <w:snapToGrid w:val="false"/>
        <w:spacing w:lineRule="exact" w:line="400"/>
        <w:ind w:left="113" w:right="-170" w:hanging="0"/>
        <w:rPr>
          <w:rFonts w:ascii="標楷體" w:hAnsi="標楷體" w:eastAsia="標楷體" w:cs="標楷體"/>
          <w:sz w:val="20"/>
        </w:rPr>
      </w:pPr>
      <w:r>
        <w:rPr>
          <w:rFonts w:eastAsia="標楷體" w:cs="標楷體" w:ascii="標楷體" w:hAnsi="標楷體"/>
          <w:sz w:val="20"/>
        </w:rPr>
        <w:t>3.</w:t>
      </w:r>
      <w:r>
        <w:rPr>
          <w:rFonts w:ascii="標楷體" w:hAnsi="標楷體" w:cs="標楷體" w:eastAsia="標楷體"/>
          <w:sz w:val="40"/>
          <w:szCs w:val="40"/>
          <w:eastAsianLayout w:combine="true"/>
        </w:rPr>
        <w:t xml:space="preserve">製造過程（包括釀造、蒸餾或再製等過程） </w:t>
      </w:r>
      <w:r>
        <w:rPr>
          <w:rFonts w:ascii="標楷體" w:hAnsi="標楷體" w:cs="標楷體" w:eastAsia="標楷體"/>
          <w:sz w:val="20"/>
          <w:eastAsianLayout w:combine="true"/>
        </w:rPr>
        <w:t xml:space="preserve">                  </w:t>
      </w:r>
      <w:r>
        <w:rPr>
          <w:rFonts w:eastAsia="Times New Roman" w:cs="Arial"/>
          <w:sz w:val="22"/>
          <w:szCs w:val="22"/>
          <w:eastAsianLayout w:combine="true"/>
        </w:rPr>
        <w:t>Manufacturing Process (including the brewing, distilling, or reproduction processes)</w:t>
      </w:r>
      <w:r>
        <w:rPr>
          <w:rFonts w:eastAsia="標楷體" w:cs="標楷體" w:ascii="標楷體" w:hAnsi="標楷體"/>
          <w:sz w:val="22"/>
          <w:szCs w:val="22"/>
          <w:eastAsianLayout w:combine="true"/>
        </w:rPr>
        <w:t xml:space="preserve"> </w:t>
      </w:r>
      <w:r>
        <w:rPr>
          <w:rFonts w:eastAsia="標楷體" w:cs="標楷體" w:ascii="標楷體" w:hAnsi="標楷體"/>
          <w:sz w:val="20"/>
        </w:rPr>
        <w:t xml:space="preserve">  </w:t>
      </w:r>
    </w:p>
    <w:p>
      <w:pPr>
        <w:pStyle w:val="Normal"/>
        <w:suppressAutoHyphens w:val="true"/>
        <w:kinsoku w:val="false"/>
        <w:overflowPunct w:val="false"/>
        <w:bidi w:val="0"/>
        <w:snapToGrid w:val="false"/>
        <w:spacing w:lineRule="exact" w:line="400"/>
        <w:ind w:left="283" w:right="-57" w:hanging="0"/>
        <w:rPr>
          <w:rFonts w:ascii="標楷體" w:hAnsi="標楷體" w:eastAsia="標楷體" w:cs="標楷體"/>
          <w:sz w:val="20"/>
        </w:rPr>
      </w:pPr>
      <w:r>
        <w:rPr>
          <w:rFonts w:ascii="標楷體" w:hAnsi="標楷體" w:cs="標楷體" w:eastAsia="標楷體"/>
          <w:sz w:val="20"/>
        </w:rPr>
        <w:t xml:space="preserve">□ </w:t>
      </w:r>
      <w:r>
        <w:rPr>
          <w:rFonts w:ascii="標楷體" w:hAnsi="標楷體" w:cs="標楷體" w:eastAsia="標楷體"/>
          <w:sz w:val="40"/>
          <w:szCs w:val="40"/>
          <w:eastAsianLayout w:combine="true"/>
        </w:rPr>
        <w:t xml:space="preserve">釀造（另附流程圖及說明資料） </w:t>
      </w:r>
      <w:r>
        <w:rPr>
          <w:rFonts w:eastAsia="Times New Roman" w:cs="Arial"/>
          <w:sz w:val="26"/>
          <w:szCs w:val="26"/>
          <w:eastAsianLayout w:combine="true"/>
        </w:rPr>
        <w:t>Brewing (flow chart and other explanatory data will be attached separately)</w:t>
      </w:r>
    </w:p>
    <w:p>
      <w:pPr>
        <w:pStyle w:val="Normal"/>
        <w:suppressAutoHyphens w:val="true"/>
        <w:kinsoku w:val="false"/>
        <w:overflowPunct w:val="false"/>
        <w:bidi w:val="0"/>
        <w:snapToGrid w:val="false"/>
        <w:spacing w:lineRule="exact" w:line="400"/>
        <w:ind w:left="283" w:right="-57" w:hanging="0"/>
        <w:rPr>
          <w:rFonts w:ascii="標楷體" w:hAnsi="標楷體" w:eastAsia="標楷體" w:cs="標楷體"/>
          <w:sz w:val="20"/>
        </w:rPr>
      </w:pPr>
      <w:r>
        <w:rPr>
          <w:rFonts w:ascii="標楷體" w:hAnsi="標楷體" w:cs="標楷體" w:eastAsia="標楷體"/>
          <w:sz w:val="20"/>
        </w:rPr>
        <w:t xml:space="preserve">□ </w:t>
      </w:r>
      <w:r>
        <w:rPr>
          <w:rFonts w:ascii="標楷體" w:hAnsi="標楷體" w:cs="標楷體" w:eastAsia="標楷體"/>
          <w:sz w:val="40"/>
          <w:szCs w:val="40"/>
          <w:eastAsianLayout w:combine="true"/>
        </w:rPr>
        <w:t>蒸餾（另附流程圖及說明資料）</w:t>
      </w:r>
      <w:r>
        <w:rPr>
          <w:rFonts w:ascii="標楷體" w:hAnsi="標楷體" w:cs="標楷體" w:eastAsia="標楷體"/>
          <w:sz w:val="20"/>
          <w:eastAsianLayout w:combine="true"/>
        </w:rPr>
        <w:t xml:space="preserve">   </w:t>
      </w:r>
      <w:r>
        <w:rPr>
          <w:rFonts w:eastAsia="Times New Roman" w:cs="Arial"/>
          <w:sz w:val="26"/>
          <w:szCs w:val="26"/>
          <w:eastAsianLayout w:combine="true"/>
        </w:rPr>
        <w:t>Distilling (flow chart and other explanatory data will be attached separately)</w:t>
      </w:r>
    </w:p>
    <w:p>
      <w:pPr>
        <w:pStyle w:val="Normal"/>
        <w:suppressAutoHyphens w:val="true"/>
        <w:kinsoku w:val="false"/>
        <w:overflowPunct w:val="false"/>
        <w:bidi w:val="0"/>
        <w:snapToGrid w:val="false"/>
        <w:spacing w:lineRule="exact" w:line="400"/>
        <w:ind w:left="283" w:right="-57" w:hanging="0"/>
        <w:rPr>
          <w:rFonts w:ascii="標楷體" w:hAnsi="標楷體" w:eastAsia="標楷體" w:cs="標楷體"/>
          <w:sz w:val="20"/>
        </w:rPr>
      </w:pPr>
      <w:r>
        <w:rPr>
          <w:rFonts w:ascii="標楷體" w:hAnsi="標楷體" w:cs="標楷體" w:eastAsia="標楷體"/>
          <w:sz w:val="20"/>
        </w:rPr>
        <w:t xml:space="preserve">□ </w:t>
      </w:r>
      <w:r>
        <w:rPr>
          <w:rFonts w:ascii="標楷體" w:hAnsi="標楷體" w:cs="標楷體" w:eastAsia="標楷體"/>
          <w:sz w:val="40"/>
          <w:szCs w:val="40"/>
          <w:eastAsianLayout w:combine="true"/>
        </w:rPr>
        <w:t>再製（另附流程圖及說明資料）</w:t>
      </w:r>
      <w:r>
        <w:rPr>
          <w:rFonts w:eastAsia="Times New Roman" w:cs="Arial"/>
          <w:sz w:val="26"/>
          <w:szCs w:val="26"/>
          <w:eastAsianLayout w:combine="true"/>
        </w:rPr>
        <w:t>Reproduction (flow chart and other explanatory data will be attached separately)</w:t>
      </w:r>
    </w:p>
    <w:p>
      <w:pPr>
        <w:pStyle w:val="Normal"/>
        <w:suppressAutoHyphens w:val="true"/>
        <w:kinsoku w:val="false"/>
        <w:overflowPunct w:val="false"/>
        <w:bidi w:val="0"/>
        <w:snapToGrid w:val="false"/>
        <w:spacing w:lineRule="exact" w:line="200"/>
        <w:ind w:left="283" w:right="-57" w:hanging="0"/>
        <w:rPr>
          <w:rFonts w:ascii="標楷體" w:hAnsi="標楷體" w:eastAsia="標楷體" w:cs="標楷體"/>
          <w:sz w:val="20"/>
        </w:rPr>
      </w:pPr>
      <w:r>
        <w:rPr>
          <w:rFonts w:ascii="標楷體" w:hAnsi="標楷體" w:cs="標楷體" w:eastAsia="標楷體"/>
          <w:sz w:val="26"/>
          <w:szCs w:val="26"/>
          <w:eastAsianLayout w:combine="true"/>
        </w:rPr>
        <w:t xml:space="preserve"> </w:t>
      </w:r>
      <w:r>
        <w:rPr>
          <w:rFonts w:ascii="標楷體" w:hAnsi="標楷體" w:cs="標楷體" w:eastAsia="標楷體"/>
          <w:sz w:val="20"/>
        </w:rPr>
        <w:t xml:space="preserve"> </w:t>
      </w:r>
    </w:p>
    <w:p>
      <w:pPr>
        <w:pStyle w:val="Normal"/>
        <w:tabs>
          <w:tab w:val="left" w:pos="3909" w:leader="none"/>
        </w:tabs>
        <w:suppressAutoHyphens w:val="true"/>
        <w:kinsoku w:val="false"/>
        <w:overflowPunct w:val="false"/>
        <w:bidi w:val="0"/>
        <w:snapToGrid w:val="false"/>
        <w:spacing w:lineRule="exact" w:line="200"/>
        <w:ind w:left="113" w:right="-170" w:hanging="0"/>
        <w:rPr>
          <w:rFonts w:ascii="標楷體" w:hAnsi="標楷體" w:eastAsia="標楷體" w:cs="標楷體"/>
          <w:sz w:val="20"/>
        </w:rPr>
      </w:pPr>
      <w:r>
        <w:rPr>
          <w:rFonts w:eastAsia="標楷體" w:cs="標楷體" w:ascii="標楷體" w:hAnsi="標楷體"/>
          <w:sz w:val="20"/>
        </w:rPr>
        <w:t>4.</w:t>
      </w:r>
      <w:r>
        <w:rPr>
          <w:rFonts w:ascii="標楷體" w:hAnsi="標楷體" w:cs="標楷體" w:eastAsia="標楷體"/>
          <w:sz w:val="18"/>
          <w:szCs w:val="18"/>
        </w:rPr>
        <w:t>包裝狀況（包含包裝材料及包裝方法）</w:t>
      </w:r>
    </w:p>
    <w:p>
      <w:pPr>
        <w:pStyle w:val="Normal"/>
        <w:tabs>
          <w:tab w:val="left" w:pos="3909" w:leader="none"/>
        </w:tabs>
        <w:suppressAutoHyphens w:val="true"/>
        <w:kinsoku w:val="false"/>
        <w:overflowPunct w:val="false"/>
        <w:bidi w:val="0"/>
        <w:snapToGrid w:val="false"/>
        <w:spacing w:lineRule="exact" w:line="200"/>
        <w:ind w:left="340" w:right="-170" w:hanging="0"/>
        <w:rPr>
          <w:rFonts w:ascii="Times New Roman" w:hAnsi="Times New Roman" w:eastAsia="Times New Roman" w:cs="Arial"/>
          <w:sz w:val="16"/>
          <w:szCs w:val="16"/>
        </w:rPr>
      </w:pPr>
      <w:r>
        <w:rPr>
          <w:rFonts w:eastAsia="Times New Roman" w:cs="Arial"/>
          <w:sz w:val="16"/>
          <w:szCs w:val="16"/>
        </w:rPr>
        <w:t>Packing (including packing materials and methods)</w:t>
      </w:r>
    </w:p>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p>
      <w:pPr>
        <w:pStyle w:val="Normal"/>
        <w:kinsoku w:val="false"/>
        <w:overflowPunct w:val="false"/>
        <w:snapToGrid w:val="false"/>
        <w:spacing w:lineRule="exact" w:line="400"/>
        <w:rPr/>
      </w:pPr>
      <w:r>
        <w:rPr>
          <w:rStyle w:val="Style14"/>
          <w:rFonts w:ascii="標楷體" w:hAnsi="標楷體" w:eastAsia="標楷體"/>
        </w:rPr>
        <w:t xml:space="preserve"> </w:t>
      </w:r>
      <w:r>
        <w:rPr>
          <w:rStyle w:val="Style14"/>
          <w:rFonts w:ascii="標楷體" w:hAnsi="標楷體" w:eastAsia="標楷體"/>
          <w:u w:val="single"/>
        </w:rPr>
        <w:t xml:space="preserve">                           </w:t>
      </w:r>
    </w:p>
    <w:p>
      <w:pPr>
        <w:pStyle w:val="Normal"/>
        <w:kinsoku w:val="false"/>
        <w:overflowPunct w:val="false"/>
        <w:snapToGrid w:val="false"/>
        <w:spacing w:lineRule="exact" w:line="400"/>
        <w:ind w:left="108" w:right="0" w:hanging="0"/>
        <w:rPr>
          <w:rFonts w:ascii="標楷體" w:hAnsi="標楷體" w:eastAsia="標楷體" w:cs="標楷體"/>
          <w:sz w:val="20"/>
          <w:u w:val="single"/>
        </w:rPr>
      </w:pPr>
      <w:r>
        <w:rPr>
          <w:rFonts w:eastAsia="標楷體" w:cs="標楷體" w:ascii="標楷體" w:hAnsi="標楷體"/>
          <w:sz w:val="20"/>
          <w:u w:val="single"/>
        </w:rPr>
      </w:r>
    </w:p>
    <w:p>
      <w:pPr>
        <w:pStyle w:val="Normal"/>
        <w:kinsoku w:val="false"/>
        <w:overflowPunct w:val="false"/>
        <w:snapToGrid w:val="false"/>
        <w:spacing w:lineRule="exact" w:line="400"/>
        <w:ind w:left="108" w:right="0" w:hanging="0"/>
        <w:rPr>
          <w:rFonts w:ascii="標楷體" w:hAnsi="標楷體" w:eastAsia="標楷體" w:cs="標楷體"/>
          <w:sz w:val="20"/>
        </w:rPr>
      </w:pPr>
      <w:r>
        <w:rPr>
          <w:rFonts w:eastAsia="標楷體" w:cs="標楷體" w:ascii="標楷體" w:hAnsi="標楷體"/>
          <w:sz w:val="20"/>
        </w:rPr>
        <w:t>5.</w:t>
      </w:r>
      <w:r>
        <w:rPr>
          <w:rFonts w:ascii="標楷體" w:hAnsi="標楷體" w:cs="標楷體" w:eastAsia="標楷體"/>
          <w:sz w:val="20"/>
        </w:rPr>
        <w:t>最小包裝單位標示之容量或淨重：</w:t>
      </w:r>
    </w:p>
    <w:p>
      <w:pPr>
        <w:pStyle w:val="ListParagraph"/>
        <w:numPr>
          <w:ilvl w:val="0"/>
          <w:numId w:val="0"/>
        </w:numPr>
        <w:suppressAutoHyphens w:val="true"/>
        <w:kinsoku w:val="false"/>
        <w:overflowPunct w:val="false"/>
        <w:bidi w:val="0"/>
        <w:snapToGrid w:val="false"/>
        <w:spacing w:lineRule="auto" w:line="288"/>
        <w:ind w:left="700" w:right="0" w:hanging="0"/>
        <w:rPr>
          <w:rFonts w:ascii="Times New Roman" w:hAnsi="Times New Roman" w:eastAsia="Times New Roman" w:cs="Arial"/>
          <w:sz w:val="16"/>
          <w:szCs w:val="16"/>
        </w:rPr>
      </w:pPr>
      <w:r>
        <w:rPr>
          <w:rFonts w:eastAsia="Times New Roman" w:cs="Arial"/>
          <w:sz w:val="16"/>
          <w:szCs w:val="16"/>
        </w:rPr>
        <w:t>The content or net weight of the minimum packing unit:</w:t>
      </w:r>
    </w:p>
    <w:p>
      <w:pPr>
        <w:pStyle w:val="Normal"/>
        <w:kinsoku w:val="false"/>
        <w:overflowPunct w:val="false"/>
        <w:snapToGrid w:val="false"/>
        <w:spacing w:lineRule="exact" w:line="400"/>
        <w:ind w:left="108" w:right="0" w:hanging="0"/>
        <w:rPr>
          <w:rFonts w:ascii="標楷體" w:hAnsi="標楷體" w:eastAsia="標楷體" w:cs="標楷體"/>
          <w:sz w:val="20"/>
        </w:rPr>
      </w:pPr>
      <w:r>
        <w:rPr>
          <w:rFonts w:eastAsia="標楷體" w:cs="標楷體" w:ascii="標楷體" w:hAnsi="標楷體"/>
          <w:sz w:val="20"/>
        </w:rPr>
      </w:r>
    </w:p>
    <w:p>
      <w:pPr>
        <w:pStyle w:val="Normal"/>
        <w:kinsoku w:val="false"/>
        <w:overflowPunct w:val="false"/>
        <w:snapToGrid w:val="false"/>
        <w:spacing w:lineRule="exact" w:line="400"/>
        <w:ind w:left="108" w:right="0" w:hanging="0"/>
        <w:rPr/>
      </w:pPr>
      <w:r>
        <w:rPr>
          <w:rStyle w:val="Style14"/>
          <w:rFonts w:ascii="標楷體" w:hAnsi="標楷體" w:cs="標楷體" w:eastAsia="標楷體"/>
          <w:sz w:val="20"/>
          <w:u w:val="single"/>
        </w:rPr>
        <w:t xml:space="preserve">                                  </w:t>
      </w:r>
      <w:r>
        <w:rPr>
          <w:rStyle w:val="Style14"/>
          <w:rFonts w:ascii="標楷體" w:hAnsi="標楷體" w:cs="標楷體" w:eastAsia="標楷體"/>
          <w:sz w:val="20"/>
        </w:rPr>
        <w:t xml:space="preserve">  </w:t>
      </w:r>
    </w:p>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p>
      <w:pPr>
        <w:pStyle w:val="Normal"/>
        <w:kinsoku w:val="false"/>
        <w:overflowPunct w:val="false"/>
        <w:bidi w:val="0"/>
        <w:snapToGrid w:val="false"/>
        <w:spacing w:lineRule="exact" w:line="200" w:before="0" w:after="0"/>
        <w:ind w:left="108" w:right="0" w:hanging="0"/>
        <w:rPr>
          <w:rFonts w:ascii="標楷體" w:hAnsi="標楷體" w:eastAsia="標楷體"/>
        </w:rPr>
      </w:pPr>
      <w:r>
        <w:rPr>
          <w:rFonts w:eastAsia="標楷體" w:ascii="標楷體" w:hAnsi="標楷體"/>
          <w:sz w:val="20"/>
          <w:szCs w:val="20"/>
        </w:rPr>
        <w:t>6</w:t>
      </w:r>
      <w:r>
        <w:rPr>
          <w:rFonts w:eastAsia="標楷體" w:ascii="標楷體" w:hAnsi="標楷體"/>
        </w:rPr>
        <w:t>.</w:t>
      </w:r>
      <w:r>
        <w:rPr>
          <w:rFonts w:ascii="標楷體" w:hAnsi="標楷體" w:eastAsia="標楷體"/>
          <w:sz w:val="20"/>
          <w:szCs w:val="20"/>
        </w:rPr>
        <w:t>使用原料（含主要原料及添加物）</w:t>
      </w:r>
    </w:p>
    <w:p>
      <w:pPr>
        <w:pStyle w:val="ListParagraph"/>
        <w:numPr>
          <w:ilvl w:val="0"/>
          <w:numId w:val="0"/>
        </w:numPr>
        <w:suppressAutoHyphens w:val="true"/>
        <w:kinsoku w:val="false"/>
        <w:overflowPunct w:val="false"/>
        <w:bidi w:val="0"/>
        <w:snapToGrid w:val="false"/>
        <w:spacing w:lineRule="exact" w:line="200" w:before="0" w:after="0"/>
        <w:ind w:left="700" w:right="0" w:hanging="0"/>
        <w:rPr>
          <w:rFonts w:ascii="Times New Roman" w:hAnsi="Times New Roman" w:eastAsia="Times New Roman" w:cs="Arial"/>
          <w:sz w:val="16"/>
          <w:szCs w:val="16"/>
        </w:rPr>
      </w:pPr>
      <w:r>
        <w:rPr>
          <w:rFonts w:eastAsia="Times New Roman" w:cs="Arial"/>
          <w:sz w:val="16"/>
          <w:szCs w:val="16"/>
        </w:rPr>
        <w:t>Raw Material Used (including main ingredients and additive)</w:t>
      </w:r>
    </w:p>
    <w:tbl>
      <w:tblPr>
        <w:tblW w:w="4002" w:type="dxa"/>
        <w:jc w:val="center"/>
        <w:tblInd w:w="0" w:type="dxa"/>
        <w:tblBorders>
          <w:top w:val="single" w:sz="12" w:space="0" w:color="000000"/>
          <w:left w:val="single" w:sz="12" w:space="0" w:color="000000"/>
          <w:bottom w:val="single" w:sz="4" w:space="0" w:color="000000"/>
          <w:insideH w:val="single" w:sz="4" w:space="0" w:color="000000"/>
        </w:tblBorders>
        <w:tblCellMar>
          <w:top w:w="0" w:type="dxa"/>
          <w:left w:w="-15" w:type="dxa"/>
          <w:bottom w:w="0" w:type="dxa"/>
          <w:right w:w="0" w:type="dxa"/>
        </w:tblCellMar>
      </w:tblPr>
      <w:tblGrid>
        <w:gridCol w:w="1304"/>
        <w:gridCol w:w="1332"/>
        <w:gridCol w:w="1366"/>
      </w:tblGrid>
      <w:tr>
        <w:trPr>
          <w:trHeight w:val="435" w:hRule="atLeast"/>
          <w:cantSplit w:val="true"/>
        </w:trPr>
        <w:tc>
          <w:tcPr>
            <w:tcW w:w="1304" w:type="dxa"/>
            <w:vMerge w:val="restart"/>
            <w:tcBorders>
              <w:top w:val="single" w:sz="12" w:space="0" w:color="000000"/>
              <w:left w:val="single" w:sz="12" w:space="0" w:color="000000"/>
              <w:bottom w:val="single" w:sz="4" w:space="0" w:color="000000"/>
              <w:insideH w:val="single" w:sz="4" w:space="0" w:color="000000"/>
            </w:tcBorders>
            <w:shd w:fill="auto" w:val="clear"/>
            <w:tcMar>
              <w:left w:w="-15" w:type="dxa"/>
            </w:tcMar>
            <w:vAlign w:val="center"/>
          </w:tcPr>
          <w:p>
            <w:pPr>
              <w:pStyle w:val="Normal"/>
              <w:kinsoku w:val="false"/>
              <w:overflowPunct w:val="false"/>
              <w:bidi w:val="0"/>
              <w:snapToGrid w:val="false"/>
              <w:spacing w:lineRule="exact" w:line="200"/>
              <w:rPr/>
            </w:pPr>
            <w:r>
              <w:rPr>
                <w:rStyle w:val="Style14"/>
                <w:rFonts w:ascii="標楷體" w:hAnsi="標楷體" w:cs="標楷體" w:eastAsia="標楷體"/>
                <w:spacing w:val="46"/>
                <w:sz w:val="20"/>
              </w:rPr>
              <w:t>原料名</w:t>
            </w:r>
            <w:r>
              <w:rPr>
                <w:rStyle w:val="Style14"/>
                <w:rFonts w:ascii="標楷體" w:hAnsi="標楷體" w:cs="標楷體" w:eastAsia="標楷體"/>
                <w:spacing w:val="2"/>
                <w:sz w:val="20"/>
              </w:rPr>
              <w:t>稱</w:t>
            </w:r>
            <w:r>
              <w:rPr>
                <w:rStyle w:val="Style14"/>
                <w:rFonts w:eastAsia="Times New Roman" w:cs="Arial"/>
                <w:spacing w:val="2"/>
                <w:sz w:val="16"/>
                <w:szCs w:val="16"/>
              </w:rPr>
              <w:t>Name of the Raw Material</w:t>
            </w:r>
          </w:p>
        </w:tc>
        <w:tc>
          <w:tcPr>
            <w:tcW w:w="2698"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5" w:type="dxa"/>
            </w:tcMar>
            <w:vAlign w:val="center"/>
          </w:tcPr>
          <w:p>
            <w:pPr>
              <w:pStyle w:val="Normal"/>
              <w:kinsoku w:val="false"/>
              <w:overflowPunct w:val="false"/>
              <w:snapToGrid w:val="false"/>
              <w:spacing w:lineRule="exact" w:line="400"/>
              <w:rPr/>
            </w:pPr>
            <w:r>
              <w:rPr>
                <w:rStyle w:val="Style14"/>
                <w:rFonts w:ascii="標楷體" w:hAnsi="標楷體" w:cs="標楷體" w:eastAsia="標楷體"/>
                <w:spacing w:val="106"/>
                <w:sz w:val="20"/>
              </w:rPr>
              <w:t>使用數</w:t>
            </w:r>
            <w:r>
              <w:rPr>
                <w:rStyle w:val="Style14"/>
                <w:rFonts w:ascii="標楷體" w:hAnsi="標楷體" w:cs="標楷體" w:eastAsia="標楷體"/>
                <w:spacing w:val="2"/>
                <w:sz w:val="20"/>
              </w:rPr>
              <w:t>量</w:t>
            </w:r>
            <w:r>
              <w:rPr>
                <w:rStyle w:val="Style14"/>
                <w:rFonts w:eastAsia="Times New Roman" w:cs="Arial"/>
                <w:spacing w:val="2"/>
                <w:sz w:val="20"/>
                <w:szCs w:val="20"/>
              </w:rPr>
              <w:t>Used Quantity</w:t>
            </w:r>
          </w:p>
        </w:tc>
      </w:tr>
      <w:tr>
        <w:trPr>
          <w:trHeight w:val="435" w:hRule="atLeast"/>
          <w:cantSplit w:val="true"/>
        </w:trPr>
        <w:tc>
          <w:tcPr>
            <w:tcW w:w="1304" w:type="dxa"/>
            <w:vMerge w:val="continue"/>
            <w:tcBorders>
              <w:top w:val="single" w:sz="12" w:space="0" w:color="000000"/>
              <w:left w:val="single" w:sz="12" w:space="0" w:color="000000"/>
              <w:bottom w:val="single" w:sz="4" w:space="0" w:color="000000"/>
              <w:insideH w:val="single" w:sz="4" w:space="0" w:color="000000"/>
            </w:tcBorders>
            <w:shd w:fill="auto" w:val="clear"/>
            <w:tcMar>
              <w:left w:w="-15" w:type="dxa"/>
            </w:tcMar>
            <w:vAlign w:val="center"/>
          </w:tcPr>
          <w:p>
            <w:pPr>
              <w:pStyle w:val="Normal"/>
              <w:rPr/>
            </w:pPr>
            <w:r>
              <w:rPr/>
            </w:r>
          </w:p>
        </w:tc>
        <w:tc>
          <w:tcPr>
            <w:tcW w:w="1332" w:type="dxa"/>
            <w:tcBorders>
              <w:top w:val="single" w:sz="4" w:space="0" w:color="000000"/>
              <w:left w:val="single" w:sz="4" w:space="0" w:color="000000"/>
              <w:bottom w:val="single" w:sz="4" w:space="0" w:color="000000"/>
              <w:insideH w:val="single" w:sz="4" w:space="0" w:color="000000"/>
            </w:tcBorders>
            <w:shd w:fill="auto" w:val="clear"/>
            <w:tcMar>
              <w:left w:w="-5" w:type="dxa"/>
            </w:tcMar>
            <w:vAlign w:val="center"/>
          </w:tcPr>
          <w:p>
            <w:pPr>
              <w:pStyle w:val="Normal"/>
              <w:kinsoku w:val="false"/>
              <w:overflowPunct w:val="false"/>
              <w:snapToGrid w:val="false"/>
              <w:spacing w:lineRule="exact" w:line="400"/>
              <w:rPr/>
            </w:pPr>
            <w:r>
              <w:rPr>
                <w:rStyle w:val="Style14"/>
                <w:rFonts w:ascii="標楷體" w:hAnsi="標楷體" w:cs="標楷體" w:eastAsia="標楷體"/>
                <w:spacing w:val="160"/>
                <w:sz w:val="20"/>
              </w:rPr>
              <w:t>單</w:t>
            </w:r>
            <w:r>
              <w:rPr>
                <w:rStyle w:val="Style14"/>
                <w:rFonts w:ascii="標楷體" w:hAnsi="標楷體" w:cs="標楷體" w:eastAsia="標楷體"/>
                <w:sz w:val="20"/>
              </w:rPr>
              <w:t>位</w:t>
            </w:r>
            <w:r>
              <w:rPr>
                <w:rStyle w:val="Style14"/>
                <w:rFonts w:eastAsia="Times New Roman" w:cs="Arial"/>
                <w:sz w:val="20"/>
                <w:szCs w:val="20"/>
              </w:rPr>
              <w:t>Unit</w:t>
            </w:r>
          </w:p>
        </w:tc>
        <w:tc>
          <w:tcPr>
            <w:tcW w:w="136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5" w:type="dxa"/>
            </w:tcMar>
            <w:vAlign w:val="center"/>
          </w:tcPr>
          <w:p>
            <w:pPr>
              <w:pStyle w:val="Normal"/>
              <w:kinsoku w:val="false"/>
              <w:overflowPunct w:val="false"/>
              <w:snapToGrid w:val="false"/>
              <w:spacing w:lineRule="exact" w:line="400"/>
              <w:rPr/>
            </w:pPr>
            <w:r>
              <w:rPr>
                <w:rStyle w:val="Style14"/>
                <w:rFonts w:ascii="標楷體" w:hAnsi="標楷體" w:cs="標楷體" w:eastAsia="標楷體"/>
                <w:spacing w:val="160"/>
                <w:sz w:val="20"/>
              </w:rPr>
              <w:t>用</w:t>
            </w:r>
            <w:r>
              <w:rPr>
                <w:rStyle w:val="Style14"/>
                <w:rFonts w:ascii="標楷體" w:hAnsi="標楷體" w:cs="標楷體" w:eastAsia="標楷體"/>
                <w:sz w:val="20"/>
              </w:rPr>
              <w:t>量</w:t>
            </w:r>
            <w:r>
              <w:rPr>
                <w:rStyle w:val="Style14"/>
                <w:rFonts w:eastAsia="Times New Roman" w:cs="Arial"/>
                <w:sz w:val="20"/>
                <w:szCs w:val="20"/>
              </w:rPr>
              <w:t>Usage</w:t>
            </w:r>
          </w:p>
        </w:tc>
      </w:tr>
      <w:tr>
        <w:trPr>
          <w:trHeight w:val="397" w:hRule="atLeast"/>
          <w:cantSplit w:val="true"/>
        </w:trPr>
        <w:tc>
          <w:tcPr>
            <w:tcW w:w="1304" w:type="dxa"/>
            <w:tcBorders>
              <w:top w:val="single" w:sz="4" w:space="0" w:color="000000"/>
              <w:left w:val="single" w:sz="12" w:space="0" w:color="000000"/>
              <w:bottom w:val="single" w:sz="4" w:space="0" w:color="000000"/>
              <w:insideH w:val="single" w:sz="4" w:space="0" w:color="000000"/>
            </w:tcBorders>
            <w:shd w:fill="auto" w:val="clear"/>
            <w:tcMar>
              <w:left w:w="-1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32" w:type="dxa"/>
            <w:tcBorders>
              <w:top w:val="single" w:sz="4" w:space="0" w:color="000000"/>
              <w:left w:val="single" w:sz="4" w:space="0" w:color="000000"/>
              <w:bottom w:val="single" w:sz="4" w:space="0" w:color="000000"/>
              <w:insideH w:val="single" w:sz="4"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6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r>
      <w:tr>
        <w:trPr>
          <w:trHeight w:val="397" w:hRule="atLeast"/>
          <w:cantSplit w:val="true"/>
        </w:trPr>
        <w:tc>
          <w:tcPr>
            <w:tcW w:w="1304" w:type="dxa"/>
            <w:tcBorders>
              <w:top w:val="single" w:sz="4" w:space="0" w:color="000000"/>
              <w:left w:val="single" w:sz="12" w:space="0" w:color="000000"/>
              <w:bottom w:val="single" w:sz="4" w:space="0" w:color="000000"/>
              <w:insideH w:val="single" w:sz="4" w:space="0" w:color="000000"/>
            </w:tcBorders>
            <w:shd w:fill="auto" w:val="clear"/>
            <w:tcMar>
              <w:left w:w="-1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32" w:type="dxa"/>
            <w:tcBorders>
              <w:top w:val="single" w:sz="4" w:space="0" w:color="000000"/>
              <w:left w:val="single" w:sz="4" w:space="0" w:color="000000"/>
              <w:bottom w:val="single" w:sz="4" w:space="0" w:color="000000"/>
              <w:insideH w:val="single" w:sz="4"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6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r>
      <w:tr>
        <w:trPr>
          <w:trHeight w:val="397" w:hRule="atLeast"/>
          <w:cantSplit w:val="true"/>
        </w:trPr>
        <w:tc>
          <w:tcPr>
            <w:tcW w:w="1304" w:type="dxa"/>
            <w:tcBorders>
              <w:top w:val="single" w:sz="4" w:space="0" w:color="000000"/>
              <w:left w:val="single" w:sz="12" w:space="0" w:color="000000"/>
              <w:bottom w:val="single" w:sz="4" w:space="0" w:color="000000"/>
              <w:insideH w:val="single" w:sz="4" w:space="0" w:color="000000"/>
            </w:tcBorders>
            <w:shd w:fill="auto" w:val="clear"/>
            <w:tcMar>
              <w:left w:w="-1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32" w:type="dxa"/>
            <w:tcBorders>
              <w:top w:val="single" w:sz="4" w:space="0" w:color="000000"/>
              <w:left w:val="single" w:sz="4" w:space="0" w:color="000000"/>
              <w:bottom w:val="single" w:sz="4" w:space="0" w:color="000000"/>
              <w:insideH w:val="single" w:sz="4"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6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r>
      <w:tr>
        <w:trPr>
          <w:trHeight w:val="397" w:hRule="atLeast"/>
          <w:cantSplit w:val="true"/>
        </w:trPr>
        <w:tc>
          <w:tcPr>
            <w:tcW w:w="1304" w:type="dxa"/>
            <w:tcBorders>
              <w:top w:val="single" w:sz="4" w:space="0" w:color="000000"/>
              <w:left w:val="single" w:sz="12" w:space="0" w:color="000000"/>
              <w:bottom w:val="single" w:sz="4" w:space="0" w:color="000000"/>
              <w:insideH w:val="single" w:sz="4" w:space="0" w:color="000000"/>
            </w:tcBorders>
            <w:shd w:fill="auto" w:val="clear"/>
            <w:tcMar>
              <w:left w:w="-1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32" w:type="dxa"/>
            <w:tcBorders>
              <w:top w:val="single" w:sz="4" w:space="0" w:color="000000"/>
              <w:left w:val="single" w:sz="4" w:space="0" w:color="000000"/>
              <w:bottom w:val="single" w:sz="4" w:space="0" w:color="000000"/>
              <w:insideH w:val="single" w:sz="4"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6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r>
      <w:tr>
        <w:trPr>
          <w:trHeight w:val="397" w:hRule="atLeast"/>
          <w:cantSplit w:val="true"/>
        </w:trPr>
        <w:tc>
          <w:tcPr>
            <w:tcW w:w="1304" w:type="dxa"/>
            <w:tcBorders>
              <w:top w:val="single" w:sz="4" w:space="0" w:color="000000"/>
              <w:left w:val="single" w:sz="12" w:space="0" w:color="000000"/>
              <w:bottom w:val="single" w:sz="4" w:space="0" w:color="000000"/>
              <w:insideH w:val="single" w:sz="4" w:space="0" w:color="000000"/>
            </w:tcBorders>
            <w:shd w:fill="auto" w:val="clear"/>
            <w:tcMar>
              <w:left w:w="-1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32" w:type="dxa"/>
            <w:tcBorders>
              <w:top w:val="single" w:sz="4" w:space="0" w:color="000000"/>
              <w:left w:val="single" w:sz="4" w:space="0" w:color="000000"/>
              <w:bottom w:val="single" w:sz="4" w:space="0" w:color="000000"/>
              <w:insideH w:val="single" w:sz="4"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6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r>
      <w:tr>
        <w:trPr>
          <w:trHeight w:val="397" w:hRule="atLeast"/>
          <w:cantSplit w:val="true"/>
        </w:trPr>
        <w:tc>
          <w:tcPr>
            <w:tcW w:w="1304" w:type="dxa"/>
            <w:tcBorders>
              <w:top w:val="single" w:sz="4" w:space="0" w:color="000000"/>
              <w:left w:val="single" w:sz="12" w:space="0" w:color="000000"/>
              <w:bottom w:val="single" w:sz="12" w:space="0" w:color="000000"/>
              <w:insideH w:val="single" w:sz="12" w:space="0" w:color="000000"/>
            </w:tcBorders>
            <w:shd w:fill="auto" w:val="clear"/>
            <w:tcMar>
              <w:left w:w="-1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32" w:type="dxa"/>
            <w:tcBorders>
              <w:top w:val="single" w:sz="4" w:space="0" w:color="000000"/>
              <w:left w:val="single" w:sz="4" w:space="0" w:color="000000"/>
              <w:bottom w:val="single" w:sz="12" w:space="0" w:color="000000"/>
              <w:insideH w:val="single" w:sz="12"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c>
          <w:tcPr>
            <w:tcW w:w="1366" w:type="dxa"/>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Mar>
              <w:left w:w="-5" w:type="dxa"/>
            </w:tcMar>
            <w:vAlign w:val="center"/>
          </w:tcPr>
          <w:p>
            <w:pPr>
              <w:pStyle w:val="Normal"/>
              <w:kinsoku w:val="false"/>
              <w:overflowPunct w:val="false"/>
              <w:snapToGrid w:val="false"/>
              <w:spacing w:lineRule="exact" w:line="400"/>
              <w:rPr>
                <w:rFonts w:ascii="標楷體" w:hAnsi="標楷體" w:eastAsia="標楷體" w:cs="標楷體"/>
                <w:sz w:val="20"/>
              </w:rPr>
            </w:pPr>
            <w:r>
              <w:rPr>
                <w:rFonts w:eastAsia="標楷體" w:cs="標楷體" w:ascii="標楷體" w:hAnsi="標楷體"/>
                <w:sz w:val="20"/>
              </w:rPr>
            </w:r>
          </w:p>
        </w:tc>
      </w:tr>
    </w:tbl>
    <w:p>
      <w:pPr>
        <w:pStyle w:val="Normal"/>
        <w:kinsoku w:val="false"/>
        <w:overflowPunct w:val="false"/>
        <w:snapToGrid w:val="false"/>
        <w:spacing w:lineRule="exact" w:line="480" w:before="180" w:after="0"/>
        <w:ind w:left="0" w:right="0" w:firstLine="400"/>
        <w:rPr/>
      </w:pPr>
      <w:r>
        <w:rPr>
          <w:rStyle w:val="Style14"/>
          <w:rFonts w:ascii="標楷體" w:hAnsi="標楷體" w:cs="標楷體" w:eastAsia="標楷體"/>
          <w:sz w:val="20"/>
        </w:rPr>
        <w:t xml:space="preserve"> </w:t>
      </w:r>
      <w:r>
        <w:rPr>
          <w:rStyle w:val="Style14"/>
          <w:rFonts w:ascii="標楷體" w:hAnsi="標楷體" w:cs="標楷體" w:eastAsia="標楷體"/>
          <w:sz w:val="20"/>
        </w:rPr>
        <w:t xml:space="preserve">　　　　  </w:t>
      </w:r>
      <w:r>
        <w:rPr>
          <w:rStyle w:val="Style14"/>
          <w:rFonts w:ascii="標楷體" w:hAnsi="標楷體" w:cs="標楷體" w:eastAsia="標楷體"/>
          <w:sz w:val="20"/>
          <w:eastAsianLayout w:combine="true"/>
        </w:rPr>
        <w:t>　</w:t>
      </w:r>
      <w:r>
        <w:rPr>
          <w:rStyle w:val="Style14"/>
          <w:rFonts w:ascii="標楷體" w:hAnsi="標楷體" w:cs="標楷體" w:eastAsia="標楷體"/>
          <w:sz w:val="40"/>
          <w:szCs w:val="40"/>
          <w:eastAsianLayout w:combine="true"/>
        </w:rPr>
        <w:t>（蓋章）</w:t>
      </w:r>
      <w:r>
        <w:rPr>
          <w:rStyle w:val="Style14"/>
          <w:rFonts w:ascii="Times New Roman" w:hAnsi="Times New Roman" w:cs="Arial" w:eastAsia="Times New Roman"/>
          <w:sz w:val="28"/>
          <w:szCs w:val="28"/>
          <w:eastAsianLayout w:combine="true"/>
        </w:rPr>
        <w:t>(</w:t>
      </w:r>
      <w:r>
        <w:rPr>
          <w:rStyle w:val="Style14"/>
          <w:rFonts w:eastAsia="Times New Roman" w:cs="Arial"/>
          <w:sz w:val="28"/>
          <w:szCs w:val="28"/>
          <w:eastAsianLayout w:combine="true"/>
        </w:rPr>
        <w:t>Seal Specimen)</w:t>
      </w:r>
      <w:r>
        <w:rPr>
          <w:rStyle w:val="Style14"/>
          <w:rFonts w:ascii="標楷體" w:hAnsi="標楷體" w:cs="標楷體" w:eastAsia="標楷體"/>
          <w:sz w:val="20"/>
        </w:rPr>
        <w:t>　　　　　</w:t>
      </w:r>
      <w:r>
        <mc:AlternateContent>
          <mc:Choice Requires="wps">
            <w:drawing>
              <wp:anchor behindDoc="1" distT="0" distB="0" distL="0" distR="0" simplePos="0" locked="0" layoutInCell="1" allowOverlap="1" relativeHeight="2">
                <wp:simplePos x="0" y="0"/>
                <wp:positionH relativeFrom="column">
                  <wp:posOffset>1631950</wp:posOffset>
                </wp:positionH>
                <wp:positionV relativeFrom="paragraph">
                  <wp:posOffset>97155</wp:posOffset>
                </wp:positionV>
                <wp:extent cx="1279525" cy="528955"/>
                <wp:effectExtent l="0" t="0" r="0" b="0"/>
                <wp:wrapNone/>
                <wp:docPr id="1" name="框架1"/>
                <a:graphic xmlns:a="http://schemas.openxmlformats.org/drawingml/2006/main">
                  <a:graphicData uri="http://schemas.microsoft.com/office/word/2010/wordprocessingShape">
                    <wps:wsp>
                      <wps:cNvSpPr txBox="1"/>
                      <wps:spPr>
                        <a:xfrm>
                          <a:off x="0" y="0"/>
                          <a:ext cx="1279525" cy="528955"/>
                        </a:xfrm>
                        <a:prstGeom prst="rect"/>
                      </wps:spPr>
                      <wps:txbx>
                        <w:txbxContent>
                          <w:p>
                            <w:pPr>
                              <w:pStyle w:val="Normal"/>
                              <w:kinsoku w:val="false"/>
                              <w:overflowPunct w:val="false"/>
                              <w:snapToGrid w:val="false"/>
                              <w:spacing w:lineRule="exact" w:line="240"/>
                              <w:jc w:val="center"/>
                              <w:rPr/>
                            </w:pPr>
                            <w:r>
                              <w:rPr>
                                <w:rStyle w:val="Style14"/>
                                <w:rFonts w:eastAsia="標楷體"/>
                                <w:sz w:val="20"/>
                              </w:rPr>
                              <w:t>營利事業統一編號</w:t>
                            </w:r>
                          </w:p>
                          <w:p>
                            <w:pPr>
                              <w:pStyle w:val="Normal"/>
                              <w:kinsoku w:val="false"/>
                              <w:overflowPunct w:val="false"/>
                              <w:snapToGrid w:val="false"/>
                              <w:spacing w:lineRule="exact" w:line="240"/>
                              <w:jc w:val="center"/>
                              <w:rPr>
                                <w:rFonts w:ascii="Times New Roman" w:hAnsi="Times New Roman" w:eastAsia="標楷體" w:cs="Calibri"/>
                                <w:w w:val="90"/>
                                <w:sz w:val="18"/>
                                <w:szCs w:val="18"/>
                              </w:rPr>
                            </w:pPr>
                            <w:r>
                              <w:rPr>
                                <w:rStyle w:val="Style14"/>
                                <w:rFonts w:eastAsia="標楷體" w:cs="Calibri"/>
                                <w:w w:val="90"/>
                                <w:sz w:val="16"/>
                                <w:szCs w:val="16"/>
                              </w:rPr>
                              <w:t>Business Administration Number</w:t>
                            </w:r>
                          </w:p>
                          <w:p>
                            <w:pPr>
                              <w:pStyle w:val="Normal"/>
                              <w:kinsoku w:val="false"/>
                              <w:overflowPunct w:val="false"/>
                              <w:snapToGrid w:val="false"/>
                              <w:spacing w:lineRule="exact" w:line="240"/>
                              <w:jc w:val="center"/>
                              <w:rPr/>
                            </w:pPr>
                            <w:r>
                              <w:rPr>
                                <w:rStyle w:val="Style14"/>
                                <w:rFonts w:eastAsia="Times New Roman"/>
                                <w:sz w:val="24"/>
                                <w:szCs w:val="24"/>
                              </w:rPr>
                              <w:t>□□□□□□□□</w:t>
                            </w:r>
                          </w:p>
                        </w:txbxContent>
                      </wps:txbx>
                      <wps:bodyPr anchor="t" lIns="92075" tIns="46355" rIns="92075" bIns="46355">
                        <a:noAutofit/>
                      </wps:bodyPr>
                    </wps:wsp>
                  </a:graphicData>
                </a:graphic>
              </wp:anchor>
            </w:drawing>
          </mc:Choice>
          <mc:Fallback>
            <w:pict>
              <v:rect style="position:absolute;rotation:0;width:100.75pt;height:41.65pt;margin-top:7.65pt;mso-position-vertical-relative:text;margin-left:128.5pt;mso-position-horizontal-relative:text">
                <v:textbox inset="0.100694444444444in,0.0506944444444444in,0.100694444444444in,0.0506944444444444in">
                  <w:txbxContent>
                    <w:p>
                      <w:pPr>
                        <w:pStyle w:val="Normal"/>
                        <w:kinsoku w:val="false"/>
                        <w:overflowPunct w:val="false"/>
                        <w:snapToGrid w:val="false"/>
                        <w:spacing w:lineRule="exact" w:line="240"/>
                        <w:jc w:val="center"/>
                        <w:rPr/>
                      </w:pPr>
                      <w:r>
                        <w:rPr>
                          <w:rStyle w:val="Style14"/>
                          <w:rFonts w:eastAsia="標楷體"/>
                          <w:sz w:val="20"/>
                        </w:rPr>
                        <w:t>營利事業統一編號</w:t>
                      </w:r>
                    </w:p>
                    <w:p>
                      <w:pPr>
                        <w:pStyle w:val="Normal"/>
                        <w:kinsoku w:val="false"/>
                        <w:overflowPunct w:val="false"/>
                        <w:snapToGrid w:val="false"/>
                        <w:spacing w:lineRule="exact" w:line="240"/>
                        <w:jc w:val="center"/>
                        <w:rPr>
                          <w:rFonts w:ascii="Times New Roman" w:hAnsi="Times New Roman" w:eastAsia="標楷體" w:cs="Calibri"/>
                          <w:w w:val="90"/>
                          <w:sz w:val="18"/>
                          <w:szCs w:val="18"/>
                        </w:rPr>
                      </w:pPr>
                      <w:r>
                        <w:rPr>
                          <w:rStyle w:val="Style14"/>
                          <w:rFonts w:eastAsia="標楷體" w:cs="Calibri"/>
                          <w:w w:val="90"/>
                          <w:sz w:val="16"/>
                          <w:szCs w:val="16"/>
                        </w:rPr>
                        <w:t>Business Administration Number</w:t>
                      </w:r>
                    </w:p>
                    <w:p>
                      <w:pPr>
                        <w:pStyle w:val="Normal"/>
                        <w:kinsoku w:val="false"/>
                        <w:overflowPunct w:val="false"/>
                        <w:snapToGrid w:val="false"/>
                        <w:spacing w:lineRule="exact" w:line="240"/>
                        <w:jc w:val="center"/>
                        <w:rPr/>
                      </w:pPr>
                      <w:r>
                        <w:rPr>
                          <w:rStyle w:val="Style14"/>
                          <w:rFonts w:eastAsia="Times New Roman"/>
                          <w:sz w:val="24"/>
                          <w:szCs w:val="24"/>
                        </w:rPr>
                        <w:t>□□□□□□□□</w:t>
                      </w:r>
                    </w:p>
                  </w:txbxContent>
                </v:textbox>
              </v:rect>
            </w:pict>
          </mc:Fallback>
        </mc:AlternateContent>
      </w:r>
      <w:r>
        <mc:AlternateContent>
          <mc:Choice Requires="wps">
            <w:drawing>
              <wp:anchor behindDoc="1" distT="0" distB="0" distL="0" distR="0" simplePos="0" locked="0" layoutInCell="1" allowOverlap="1" relativeHeight="3">
                <wp:simplePos x="0" y="0"/>
                <wp:positionH relativeFrom="column">
                  <wp:posOffset>-128270</wp:posOffset>
                </wp:positionH>
                <wp:positionV relativeFrom="paragraph">
                  <wp:posOffset>97790</wp:posOffset>
                </wp:positionV>
                <wp:extent cx="856615" cy="461010"/>
                <wp:effectExtent l="0" t="0" r="0" b="0"/>
                <wp:wrapNone/>
                <wp:docPr id="2" name="框架5"/>
                <a:graphic xmlns:a="http://schemas.openxmlformats.org/drawingml/2006/main">
                  <a:graphicData uri="http://schemas.microsoft.com/office/word/2010/wordprocessingShape">
                    <wps:wsp>
                      <wps:cNvSpPr txBox="1"/>
                      <wps:spPr>
                        <a:xfrm>
                          <a:off x="0" y="0"/>
                          <a:ext cx="856615" cy="461010"/>
                        </a:xfrm>
                        <a:prstGeom prst="rect"/>
                      </wps:spPr>
                      <wps:txbx>
                        <w:txbxContent>
                          <w:p>
                            <w:pPr>
                              <w:pStyle w:val="Normal"/>
                              <w:kinsoku w:val="false"/>
                              <w:overflowPunct w:val="false"/>
                              <w:bidi w:val="0"/>
                              <w:snapToGrid w:val="false"/>
                              <w:spacing w:lineRule="exact" w:line="200"/>
                              <w:jc w:val="distribute"/>
                              <w:rPr>
                                <w:rFonts w:eastAsia="標楷體"/>
                                <w:sz w:val="20"/>
                              </w:rPr>
                            </w:pPr>
                            <w:r>
                              <w:rPr>
                                <w:rFonts w:eastAsia="標楷體"/>
                                <w:sz w:val="20"/>
                              </w:rPr>
                              <w:t>廠商名稱</w:t>
                            </w:r>
                            <w:r>
                              <w:rPr>
                                <w:rFonts w:eastAsia="標楷體"/>
                                <w:sz w:val="14"/>
                                <w:szCs w:val="14"/>
                              </w:rPr>
                              <w:t>:</w:t>
                            </w:r>
                          </w:p>
                          <w:p>
                            <w:pPr>
                              <w:pStyle w:val="Normal"/>
                              <w:suppressAutoHyphens w:val="true"/>
                              <w:kinsoku w:val="false"/>
                              <w:overflowPunct w:val="false"/>
                              <w:bidi w:val="0"/>
                              <w:snapToGrid w:val="false"/>
                              <w:spacing w:lineRule="exact" w:line="200"/>
                              <w:ind w:left="0" w:right="-57" w:hanging="0"/>
                              <w:jc w:val="left"/>
                              <w:rPr>
                                <w:rFonts w:ascii="Times New Roman" w:hAnsi="Times New Roman" w:eastAsia="Times New Roman" w:cs="Arial"/>
                                <w:sz w:val="14"/>
                                <w:szCs w:val="14"/>
                              </w:rPr>
                            </w:pPr>
                            <w:r>
                              <w:rPr>
                                <w:rFonts w:eastAsia="Times New Roman" w:cs="Arial"/>
                                <w:sz w:val="14"/>
                                <w:szCs w:val="14"/>
                              </w:rPr>
                              <w:t>Name of the Manufacturer:</w:t>
                            </w:r>
                          </w:p>
                        </w:txbxContent>
                      </wps:txbx>
                      <wps:bodyPr anchor="t" lIns="92075" tIns="46355" rIns="92075" bIns="46355">
                        <a:noAutofit/>
                      </wps:bodyPr>
                    </wps:wsp>
                  </a:graphicData>
                </a:graphic>
              </wp:anchor>
            </w:drawing>
          </mc:Choice>
          <mc:Fallback>
            <w:pict>
              <v:rect style="position:absolute;rotation:0;width:67.45pt;height:36.3pt;margin-top:7.7pt;mso-position-vertical-relative:text;margin-left:-10.1pt;mso-position-horizontal-relative:text">
                <v:textbox inset="0.100694444444444in,0.0506944444444444in,0.100694444444444in,0.0506944444444444in">
                  <w:txbxContent>
                    <w:p>
                      <w:pPr>
                        <w:pStyle w:val="Normal"/>
                        <w:kinsoku w:val="false"/>
                        <w:overflowPunct w:val="false"/>
                        <w:bidi w:val="0"/>
                        <w:snapToGrid w:val="false"/>
                        <w:spacing w:lineRule="exact" w:line="200"/>
                        <w:jc w:val="distribute"/>
                        <w:rPr>
                          <w:rFonts w:eastAsia="標楷體"/>
                          <w:sz w:val="20"/>
                        </w:rPr>
                      </w:pPr>
                      <w:r>
                        <w:rPr>
                          <w:rFonts w:eastAsia="標楷體"/>
                          <w:sz w:val="20"/>
                        </w:rPr>
                        <w:t>廠商名稱</w:t>
                      </w:r>
                      <w:r>
                        <w:rPr>
                          <w:rFonts w:eastAsia="標楷體"/>
                          <w:sz w:val="14"/>
                          <w:szCs w:val="14"/>
                        </w:rPr>
                        <w:t>:</w:t>
                      </w:r>
                    </w:p>
                    <w:p>
                      <w:pPr>
                        <w:pStyle w:val="Normal"/>
                        <w:suppressAutoHyphens w:val="true"/>
                        <w:kinsoku w:val="false"/>
                        <w:overflowPunct w:val="false"/>
                        <w:bidi w:val="0"/>
                        <w:snapToGrid w:val="false"/>
                        <w:spacing w:lineRule="exact" w:line="200"/>
                        <w:ind w:left="0" w:right="-57" w:hanging="0"/>
                        <w:jc w:val="left"/>
                        <w:rPr>
                          <w:rFonts w:ascii="Times New Roman" w:hAnsi="Times New Roman" w:eastAsia="Times New Roman" w:cs="Arial"/>
                          <w:sz w:val="14"/>
                          <w:szCs w:val="14"/>
                        </w:rPr>
                      </w:pPr>
                      <w:r>
                        <w:rPr>
                          <w:rFonts w:eastAsia="Times New Roman" w:cs="Arial"/>
                          <w:sz w:val="14"/>
                          <w:szCs w:val="14"/>
                        </w:rPr>
                        <w:t>Name of the Manufacturer:</w:t>
                      </w:r>
                    </w:p>
                  </w:txbxContent>
                </v:textbox>
              </v:rect>
            </w:pict>
          </mc:Fallback>
        </mc:AlternateContent>
      </w:r>
    </w:p>
    <w:p>
      <w:pPr>
        <w:pStyle w:val="Normal"/>
        <w:kinsoku w:val="false"/>
        <w:overflowPunct w:val="false"/>
        <w:bidi w:val="0"/>
        <w:snapToGrid w:val="false"/>
        <w:spacing w:lineRule="exact" w:line="480" w:before="180" w:after="0"/>
        <w:ind w:left="-170" w:right="0" w:hanging="0"/>
        <w:rPr>
          <w:rFonts w:ascii="標楷體" w:hAnsi="標楷體" w:eastAsia="標楷體"/>
          <w:sz w:val="20"/>
          <w:eastAsianLayout w:combine="true"/>
        </w:rPr>
      </w:pPr>
      <w:r>
        <w:rPr>
          <w:rFonts w:ascii="標楷體" w:hAnsi="標楷體" w:eastAsia="標楷體"/>
          <w:sz w:val="40"/>
          <w:szCs w:val="40"/>
          <w:eastAsianLayout w:combine="true"/>
        </w:rPr>
        <w:t>地址</w:t>
      </w:r>
      <w:r>
        <w:rPr>
          <w:rFonts w:ascii="標楷體" w:hAnsi="標楷體" w:eastAsia="標楷體"/>
          <w:sz w:val="20"/>
          <w:eastAsianLayout w:combine="true"/>
        </w:rPr>
        <w:t xml:space="preserve"> </w:t>
      </w:r>
      <w:r>
        <w:rPr>
          <w:rFonts w:eastAsia="Times New Roman" w:cs="Arial"/>
          <w:sz w:val="28"/>
          <w:szCs w:val="28"/>
          <w:eastAsianLayout w:combine="true"/>
        </w:rPr>
        <w:t>Address:</w:t>
      </w:r>
      <w:r>
        <w:rPr>
          <w:rFonts w:ascii="標楷體" w:hAnsi="標楷體" w:eastAsia="標楷體"/>
          <w:sz w:val="20"/>
          <w:eastAsianLayout w:combine="true"/>
        </w:rPr>
        <w:t>：</w:t>
      </w:r>
    </w:p>
    <w:p>
      <w:pPr>
        <w:pStyle w:val="Normal"/>
        <w:kinsoku w:val="false"/>
        <w:overflowPunct w:val="false"/>
        <w:snapToGrid w:val="false"/>
        <w:spacing w:lineRule="exact" w:line="400"/>
        <w:ind w:left="108" w:right="0" w:hanging="0"/>
        <w:rPr>
          <w:rFonts w:ascii="標楷體" w:hAnsi="標楷體" w:eastAsia="標楷體" w:cs="標楷體"/>
          <w:sz w:val="20"/>
        </w:rPr>
      </w:pPr>
      <w:r>
        <w:rPr>
          <w:rFonts w:eastAsia="標楷體" w:cs="標楷體" w:ascii="標楷體" w:hAnsi="標楷體"/>
          <w:sz w:val="20"/>
        </w:rPr>
      </w:r>
    </w:p>
    <w:p>
      <w:pPr>
        <w:pStyle w:val="Normal"/>
        <w:kinsoku w:val="false"/>
        <w:overflowPunct w:val="false"/>
        <w:snapToGrid w:val="false"/>
        <w:spacing w:lineRule="exact" w:line="400"/>
        <w:ind w:left="108" w:right="0" w:hanging="0"/>
        <w:rPr>
          <w:rFonts w:ascii="標楷體" w:hAnsi="標楷體" w:eastAsia="標楷體" w:cs="標楷體"/>
          <w:sz w:val="20"/>
        </w:rPr>
      </w:pPr>
      <w:r>
        <w:rPr>
          <w:rFonts w:eastAsia="標楷體" w:cs="標楷體" w:ascii="標楷體" w:hAnsi="標楷體"/>
          <w:sz w:val="20"/>
        </w:rPr>
      </w:r>
    </w:p>
    <w:p>
      <w:pPr>
        <w:pStyle w:val="Normal"/>
        <w:kinsoku w:val="false"/>
        <w:overflowPunct w:val="false"/>
        <w:snapToGrid w:val="false"/>
        <w:spacing w:lineRule="exact" w:line="400"/>
        <w:ind w:left="108" w:right="0" w:hanging="0"/>
        <w:rPr/>
      </w:pPr>
      <w:r>
        <w:rPr>
          <w:rStyle w:val="Style14"/>
          <w:rFonts w:eastAsia="標楷體" w:cs="標楷體" w:ascii="標楷體" w:hAnsi="標楷體"/>
          <w:sz w:val="20"/>
        </w:rPr>
        <w:t>7.</w:t>
      </w:r>
      <w:r>
        <w:rPr>
          <w:rStyle w:val="Style14"/>
          <w:rFonts w:ascii="標楷體" w:hAnsi="標楷體" w:cs="標楷體" w:eastAsia="標楷體"/>
          <w:sz w:val="20"/>
        </w:rPr>
        <w:t>與</w:t>
      </w:r>
      <w:r>
        <w:rPr>
          <w:rStyle w:val="Style14"/>
          <w:rFonts w:ascii="標楷體" w:hAnsi="標楷體" w:cs="標楷體" w:eastAsia="標楷體"/>
          <w:sz w:val="20"/>
          <w:u w:val="single"/>
        </w:rPr>
        <w:t>　　　　　</w:t>
      </w:r>
      <w:r>
        <w:rPr>
          <w:rStyle w:val="Style14"/>
          <w:rFonts w:ascii="標楷體" w:hAnsi="標楷體" w:cs="標楷體" w:eastAsia="標楷體"/>
          <w:sz w:val="20"/>
        </w:rPr>
        <w:t xml:space="preserve">（廠）之 </w:t>
      </w:r>
      <w:r>
        <w:rPr>
          <w:rStyle w:val="Style14"/>
          <w:rFonts w:ascii="標楷體" w:hAnsi="標楷體" w:cs="標楷體" w:eastAsia="標楷體"/>
          <w:sz w:val="20"/>
          <w:u w:val="single"/>
        </w:rPr>
        <w:t xml:space="preserve">               </w:t>
      </w:r>
      <w:r>
        <w:rPr>
          <w:rStyle w:val="Style14"/>
          <w:rFonts w:ascii="標楷體" w:hAnsi="標楷體" w:cs="標楷體" w:eastAsia="標楷體"/>
          <w:sz w:val="20"/>
        </w:rPr>
        <w:t xml:space="preserve">                     </w:t>
      </w:r>
      <w:r>
        <w:rPr>
          <w:rFonts w:ascii="標楷體" w:hAnsi="標楷體" w:cs="標楷體" w:eastAsia="標楷體"/>
          <w:spacing w:val="-4"/>
          <w:sz w:val="20"/>
        </w:rPr>
        <w:t>(產品統一編號)產品之品質、規格完全相同。</w:t>
      </w:r>
    </w:p>
    <w:p>
      <w:pPr>
        <w:pStyle w:val="ListParagraph"/>
        <w:numPr>
          <w:ilvl w:val="0"/>
          <w:numId w:val="0"/>
        </w:numPr>
        <w:kinsoku w:val="false"/>
        <w:overflowPunct w:val="false"/>
        <w:snapToGrid w:val="false"/>
        <w:spacing w:lineRule="auto" w:line="288"/>
        <w:ind w:left="643" w:right="-227" w:hanging="0"/>
        <w:rPr>
          <w:rFonts w:ascii="Times New Roman" w:hAnsi="Times New Roman" w:eastAsia="Times New Roman" w:cs="Arial"/>
          <w:spacing w:val="-4"/>
          <w:sz w:val="18"/>
          <w:szCs w:val="18"/>
        </w:rPr>
      </w:pPr>
      <w:r>
        <w:rPr>
          <w:rFonts w:eastAsia="Times New Roman" w:cs="Arial"/>
          <w:spacing w:val="-4"/>
          <w:sz w:val="18"/>
          <w:szCs w:val="18"/>
        </w:rPr>
        <w:t>The product has the same quality and specifications as the product ______ (product number) produced by _________ (name of the factory).</w:t>
      </w:r>
    </w:p>
    <w:p>
      <w:pPr>
        <w:pStyle w:val="Normal"/>
        <w:kinsoku w:val="false"/>
        <w:overflowPunct w:val="false"/>
        <w:snapToGrid w:val="false"/>
        <w:spacing w:lineRule="exact" w:line="400"/>
        <w:ind w:left="288" w:right="0" w:hanging="0"/>
        <w:rPr>
          <w:rFonts w:ascii="標楷體" w:hAnsi="標楷體" w:eastAsia="標楷體" w:cs="標楷體"/>
          <w:spacing w:val="-4"/>
          <w:sz w:val="20"/>
        </w:rPr>
      </w:pPr>
      <w:r>
        <w:rPr>
          <w:rFonts w:eastAsia="標楷體" w:cs="標楷體" w:ascii="標楷體" w:hAnsi="標楷體"/>
          <w:spacing w:val="-4"/>
          <w:sz w:val="20"/>
        </w:rPr>
      </w:r>
    </w:p>
    <w:p>
      <w:pPr>
        <w:pStyle w:val="Normal"/>
        <w:kinsoku w:val="false"/>
        <w:overflowPunct w:val="false"/>
        <w:bidi w:val="0"/>
        <w:snapToGrid w:val="false"/>
        <w:spacing w:lineRule="exact" w:line="300"/>
        <w:ind w:left="108" w:right="0" w:hanging="0"/>
        <w:rPr/>
      </w:pPr>
      <w:r>
        <w:rPr>
          <w:rStyle w:val="Style14"/>
          <w:rFonts w:eastAsia="標楷體" w:cs="標楷體" w:ascii="標楷體" w:hAnsi="標楷體"/>
          <w:sz w:val="20"/>
        </w:rPr>
        <w:t>8.</w:t>
      </w:r>
      <w:r>
        <w:rPr>
          <w:rStyle w:val="Style14"/>
          <w:rFonts w:ascii="標楷體" w:hAnsi="標楷體" w:cs="標楷體" w:eastAsia="標楷體"/>
          <w:sz w:val="20"/>
        </w:rPr>
        <w:t xml:space="preserve">由　  　  </w:t>
      </w:r>
      <w:r>
        <w:rPr>
          <w:rStyle w:val="Style14"/>
          <w:rFonts w:ascii="標楷體" w:hAnsi="標楷體" w:cs="標楷體" w:eastAsia="標楷體"/>
          <w:sz w:val="20"/>
        </w:rPr>
        <w:t xml:space="preserve"> </w:t>
      </w:r>
      <w:r>
        <w:rPr>
          <w:rStyle w:val="Style14"/>
          <w:rFonts w:ascii="標楷體" w:hAnsi="標楷體" w:cs="標楷體" w:eastAsia="標楷體"/>
          <w:sz w:val="20"/>
        </w:rPr>
        <w:t xml:space="preserve"> 　           為納稅義務人</w:t>
      </w:r>
      <w:r>
        <mc:AlternateContent>
          <mc:Choice Requires="wps">
            <w:drawing>
              <wp:anchor behindDoc="0" distT="0" distB="0" distL="114935" distR="114935" simplePos="0" locked="0" layoutInCell="1" allowOverlap="1" relativeHeight="6">
                <wp:simplePos x="0" y="0"/>
                <wp:positionH relativeFrom="column">
                  <wp:posOffset>437515</wp:posOffset>
                </wp:positionH>
                <wp:positionV relativeFrom="paragraph">
                  <wp:posOffset>1905</wp:posOffset>
                </wp:positionV>
                <wp:extent cx="1372235" cy="327660"/>
                <wp:effectExtent l="0" t="0" r="0" b="0"/>
                <wp:wrapNone/>
                <wp:docPr id="3" name="框架2"/>
                <a:graphic xmlns:a="http://schemas.openxmlformats.org/drawingml/2006/main">
                  <a:graphicData uri="http://schemas.microsoft.com/office/word/2010/wordprocessingShape">
                    <wps:wsp>
                      <wps:cNvSpPr txBox="1"/>
                      <wps:spPr>
                        <a:xfrm>
                          <a:off x="0" y="0"/>
                          <a:ext cx="1372235" cy="327660"/>
                        </a:xfrm>
                        <a:prstGeom prst="rect"/>
                        <a:solidFill>
                          <a:srgbClr val="FFFFFF">
                            <a:alpha val="0"/>
                          </a:srgbClr>
                        </a:solidFill>
                      </wps:spPr>
                      <wps:txbx>
                        <w:txbxContent>
                          <w:p>
                            <w:pPr>
                              <w:pStyle w:val="Normal"/>
                              <w:numPr>
                                <w:ilvl w:val="0"/>
                                <w:numId w:val="1"/>
                              </w:numPr>
                              <w:kinsoku w:val="false"/>
                              <w:overflowPunct w:val="false"/>
                              <w:snapToGrid w:val="false"/>
                              <w:spacing w:lineRule="exact" w:line="240"/>
                              <w:jc w:val="left"/>
                              <w:rPr>
                                <w:rFonts w:eastAsia="標楷體"/>
                                <w:sz w:val="20"/>
                              </w:rPr>
                            </w:pPr>
                            <w:r>
                              <w:rPr>
                                <w:rFonts w:eastAsia="標楷體"/>
                                <w:sz w:val="20"/>
                              </w:rPr>
                              <w:t>受託廠商</w:t>
                            </w:r>
                            <w:r>
                              <w:rPr>
                                <w:rStyle w:val="Style14"/>
                                <w:rFonts w:eastAsia="Times New Roman" w:cs="Arial"/>
                                <w:sz w:val="16"/>
                                <w:szCs w:val="16"/>
                              </w:rPr>
                              <w:t>manufacturer</w:t>
                            </w:r>
                          </w:p>
                          <w:p>
                            <w:pPr>
                              <w:pStyle w:val="Normal"/>
                              <w:numPr>
                                <w:ilvl w:val="0"/>
                                <w:numId w:val="1"/>
                              </w:numPr>
                              <w:kinsoku w:val="false"/>
                              <w:overflowPunct w:val="false"/>
                              <w:snapToGrid w:val="false"/>
                              <w:spacing w:lineRule="exact" w:line="240"/>
                              <w:jc w:val="left"/>
                              <w:rPr>
                                <w:rFonts w:eastAsia="標楷體"/>
                                <w:sz w:val="20"/>
                              </w:rPr>
                            </w:pPr>
                            <w:r>
                              <w:rPr>
                                <w:rFonts w:eastAsia="標楷體"/>
                                <w:sz w:val="20"/>
                              </w:rPr>
                              <w:t>委託廠商</w:t>
                            </w:r>
                            <w:r>
                              <w:rPr>
                                <w:rStyle w:val="Style14"/>
                                <w:rFonts w:eastAsia="Times New Roman" w:cs="Arial"/>
                                <w:sz w:val="16"/>
                                <w:szCs w:val="16"/>
                              </w:rPr>
                              <w:t>consignor</w:t>
                            </w:r>
                          </w:p>
                        </w:txbxContent>
                      </wps:txbx>
                      <wps:bodyPr anchor="t" lIns="92075" tIns="46355" rIns="92075" bIns="46355">
                        <a:noAutofit/>
                      </wps:bodyPr>
                    </wps:wsp>
                  </a:graphicData>
                </a:graphic>
              </wp:anchor>
            </w:drawing>
          </mc:Choice>
          <mc:Fallback>
            <w:pict>
              <v:rect fillcolor="#FFFFFF" style="position:absolute;rotation:0;width:108.05pt;height:25.8pt;mso-wrap-distance-left:9.05pt;mso-wrap-distance-right:9.05pt;margin-top:0.15pt;mso-position-vertical-relative:text;margin-left:34.45pt;mso-position-horizontal-relative:text">
                <v:fill opacity="0f"/>
                <v:textbox inset="0.100694444444444in,0.0506944444444444in,0.100694444444444in,0.0506944444444444in">
                  <w:txbxContent>
                    <w:p>
                      <w:pPr>
                        <w:pStyle w:val="Normal"/>
                        <w:numPr>
                          <w:ilvl w:val="0"/>
                          <w:numId w:val="1"/>
                        </w:numPr>
                        <w:kinsoku w:val="false"/>
                        <w:overflowPunct w:val="false"/>
                        <w:snapToGrid w:val="false"/>
                        <w:spacing w:lineRule="exact" w:line="240"/>
                        <w:jc w:val="left"/>
                        <w:rPr>
                          <w:rFonts w:eastAsia="標楷體"/>
                          <w:sz w:val="20"/>
                        </w:rPr>
                      </w:pPr>
                      <w:r>
                        <w:rPr>
                          <w:rFonts w:eastAsia="標楷體"/>
                          <w:sz w:val="20"/>
                        </w:rPr>
                        <w:t>受託廠商</w:t>
                      </w:r>
                      <w:r>
                        <w:rPr>
                          <w:rStyle w:val="Style14"/>
                          <w:rFonts w:eastAsia="Times New Roman" w:cs="Arial"/>
                          <w:sz w:val="16"/>
                          <w:szCs w:val="16"/>
                        </w:rPr>
                        <w:t>manufacturer</w:t>
                      </w:r>
                    </w:p>
                    <w:p>
                      <w:pPr>
                        <w:pStyle w:val="Normal"/>
                        <w:numPr>
                          <w:ilvl w:val="0"/>
                          <w:numId w:val="1"/>
                        </w:numPr>
                        <w:kinsoku w:val="false"/>
                        <w:overflowPunct w:val="false"/>
                        <w:snapToGrid w:val="false"/>
                        <w:spacing w:lineRule="exact" w:line="240"/>
                        <w:jc w:val="left"/>
                        <w:rPr>
                          <w:rFonts w:eastAsia="標楷體"/>
                          <w:sz w:val="20"/>
                        </w:rPr>
                      </w:pPr>
                      <w:r>
                        <w:rPr>
                          <w:rFonts w:eastAsia="標楷體"/>
                          <w:sz w:val="20"/>
                        </w:rPr>
                        <w:t>委託廠商</w:t>
                      </w:r>
                      <w:r>
                        <w:rPr>
                          <w:rStyle w:val="Style14"/>
                          <w:rFonts w:eastAsia="Times New Roman" w:cs="Arial"/>
                          <w:sz w:val="16"/>
                          <w:szCs w:val="16"/>
                        </w:rPr>
                        <w:t>consignor</w:t>
                      </w:r>
                    </w:p>
                  </w:txbxContent>
                </v:textbox>
              </v:rect>
            </w:pict>
          </mc:Fallback>
        </mc:AlternateContent>
      </w:r>
    </w:p>
    <w:p>
      <w:pPr>
        <w:pStyle w:val="Normal"/>
        <w:kinsoku w:val="false"/>
        <w:overflowPunct w:val="false"/>
        <w:bidi w:val="0"/>
        <w:snapToGrid w:val="false"/>
        <w:spacing w:lineRule="exact" w:line="300"/>
        <w:ind w:left="108" w:right="0" w:hanging="0"/>
        <w:rPr>
          <w:rStyle w:val="Style14"/>
          <w:rFonts w:ascii="標楷體" w:hAnsi="標楷體" w:eastAsia="標楷體" w:cs="標楷體"/>
          <w:sz w:val="20"/>
        </w:rPr>
      </w:pPr>
      <w:r>
        <w:rPr/>
      </w:r>
    </w:p>
    <w:p>
      <w:pPr>
        <w:pStyle w:val="ListParagraph"/>
        <w:numPr>
          <w:ilvl w:val="0"/>
          <w:numId w:val="0"/>
        </w:numPr>
        <w:suppressAutoHyphens w:val="true"/>
        <w:kinsoku w:val="false"/>
        <w:overflowPunct w:val="false"/>
        <w:bidi w:val="0"/>
        <w:snapToGrid w:val="false"/>
        <w:spacing w:lineRule="exact" w:line="300"/>
        <w:ind w:left="643" w:right="0" w:hanging="0"/>
        <w:rPr>
          <w:rFonts w:ascii="Times New Roman" w:hAnsi="Times New Roman" w:eastAsia="Times New Roman"/>
        </w:rPr>
      </w:pPr>
      <w:r>
        <w:rPr>
          <w:rStyle w:val="Style14"/>
          <w:rFonts w:eastAsia="Times New Roman" w:cs="Arial"/>
          <w:sz w:val="18"/>
          <w:szCs w:val="18"/>
        </w:rPr>
        <w:t xml:space="preserve">The taxpayer is the </w:t>
      </w:r>
      <w:r>
        <w:rPr>
          <w:rStyle w:val="Style14"/>
          <w:rFonts w:ascii="Times New Roman" w:hAnsi="Times New Roman" w:cs="Arial" w:eastAsia="Times New Roman"/>
          <w:sz w:val="18"/>
          <w:szCs w:val="18"/>
        </w:rPr>
        <w:t xml:space="preserve">□ </w:t>
      </w:r>
      <w:r>
        <w:rPr>
          <w:rStyle w:val="Style14"/>
          <w:rFonts w:eastAsia="Times New Roman" w:cs="Arial"/>
          <w:sz w:val="18"/>
          <w:szCs w:val="18"/>
        </w:rPr>
        <w:t xml:space="preserve">manufacturer </w:t>
      </w:r>
      <w:r>
        <w:rPr>
          <w:rStyle w:val="Style14"/>
          <w:rFonts w:ascii="Times New Roman" w:hAnsi="Times New Roman" w:cs="Arial" w:eastAsia="Times New Roman"/>
          <w:sz w:val="18"/>
          <w:szCs w:val="18"/>
        </w:rPr>
        <w:t xml:space="preserve">□ </w:t>
      </w:r>
      <w:r>
        <w:rPr>
          <w:rStyle w:val="Style14"/>
          <w:rFonts w:eastAsia="Times New Roman" w:cs="Arial"/>
          <w:sz w:val="18"/>
          <w:szCs w:val="18"/>
        </w:rPr>
        <w:t>consignor.</w:t>
      </w:r>
    </w:p>
    <w:p>
      <w:pPr>
        <w:pStyle w:val="ListParagraph"/>
        <w:numPr>
          <w:ilvl w:val="0"/>
          <w:numId w:val="0"/>
        </w:numPr>
        <w:suppressAutoHyphens w:val="true"/>
        <w:kinsoku w:val="false"/>
        <w:overflowPunct w:val="false"/>
        <w:bidi w:val="0"/>
        <w:snapToGrid w:val="false"/>
        <w:spacing w:lineRule="exact" w:line="300"/>
        <w:ind w:left="643" w:right="0" w:hanging="0"/>
        <w:rPr>
          <w:rStyle w:val="Style14"/>
          <w:rFonts w:cs="Arial"/>
          <w:sz w:val="18"/>
          <w:szCs w:val="18"/>
        </w:rPr>
      </w:pPr>
      <w:r>
        <w:rPr>
          <w:rFonts w:eastAsia="Times New Roman"/>
        </w:rPr>
      </w:r>
    </w:p>
    <w:p>
      <w:pPr>
        <w:pStyle w:val="Normal"/>
        <w:kinsoku w:val="false"/>
        <w:overflowPunct w:val="false"/>
        <w:bidi w:val="0"/>
        <w:snapToGrid w:val="false"/>
        <w:spacing w:lineRule="exact" w:line="400"/>
        <w:ind w:left="108" w:right="0" w:hanging="0"/>
        <w:rPr/>
      </w:pPr>
      <w:r>
        <w:rPr>
          <w:rStyle w:val="Style14"/>
          <w:rFonts w:eastAsia="標楷體" w:cs="標楷體" w:ascii="標楷體" w:hAnsi="標楷體"/>
          <w:sz w:val="20"/>
        </w:rPr>
        <w:t>9.</w:t>
      </w:r>
      <w:r>
        <w:rPr>
          <w:rStyle w:val="Style14"/>
          <w:rFonts w:ascii="標楷體" w:hAnsi="標楷體" w:cs="標楷體" w:eastAsia="標楷體"/>
          <w:sz w:val="20"/>
        </w:rPr>
        <w:t>是否專供外銷：</w:t>
      </w:r>
      <w:r>
        <w:rPr>
          <w:rStyle w:val="Style14"/>
          <w:rFonts w:ascii="標楷體" w:hAnsi="標楷體" w:cs="標楷體" w:eastAsia="標楷體"/>
          <w:sz w:val="20"/>
          <w:u w:val="single"/>
        </w:rPr>
        <w:t>（</w:t>
      </w:r>
      <w:r>
        <w:rPr>
          <w:rStyle w:val="Style14"/>
          <w:rFonts w:eastAsia="標楷體" w:cs="標楷體" w:ascii="標楷體" w:hAnsi="標楷體"/>
          <w:sz w:val="20"/>
          <w:u w:val="single"/>
        </w:rPr>
        <w:t xml:space="preserve">1 </w:t>
      </w:r>
      <w:r>
        <w:rPr>
          <w:rStyle w:val="Style14"/>
          <w:rFonts w:ascii="標楷體" w:hAnsi="標楷體" w:cs="標楷體" w:eastAsia="標楷體"/>
          <w:sz w:val="20"/>
          <w:u w:val="single"/>
        </w:rPr>
        <w:t>）□是　  （</w:t>
      </w:r>
      <w:r>
        <w:rPr>
          <w:rStyle w:val="Style14"/>
          <w:rFonts w:eastAsia="標楷體" w:cs="標楷體" w:ascii="標楷體" w:hAnsi="標楷體"/>
          <w:sz w:val="20"/>
          <w:u w:val="single"/>
        </w:rPr>
        <w:t>2</w:t>
      </w:r>
      <w:r>
        <w:rPr>
          <w:rStyle w:val="Style14"/>
          <w:rFonts w:ascii="標楷體" w:hAnsi="標楷體" w:cs="標楷體" w:eastAsia="標楷體"/>
          <w:sz w:val="20"/>
          <w:u w:val="single"/>
        </w:rPr>
        <w:t>）□否</w:t>
      </w:r>
    </w:p>
    <w:p>
      <w:pPr>
        <w:pStyle w:val="Normal"/>
        <w:suppressAutoHyphens w:val="true"/>
        <w:kinsoku w:val="false"/>
        <w:overflowPunct w:val="false"/>
        <w:bidi w:val="0"/>
        <w:snapToGrid w:val="false"/>
        <w:spacing w:lineRule="exact" w:line="400"/>
        <w:ind w:left="283" w:right="0" w:hanging="0"/>
        <w:rPr/>
      </w:pPr>
      <w:r>
        <w:rPr>
          <w:rStyle w:val="Style14"/>
          <w:rFonts w:eastAsia="Times New Roman" w:cs="Arial"/>
          <w:sz w:val="16"/>
          <w:szCs w:val="16"/>
          <w:u w:val="none"/>
        </w:rPr>
        <w:t>Whether the product is for export only:</w:t>
      </w:r>
      <w:r>
        <w:rPr>
          <w:rStyle w:val="Style14"/>
          <w:rFonts w:eastAsia="Times New Roman" w:cs="Arial"/>
          <w:b w:val="false"/>
          <w:bCs w:val="false"/>
          <w:sz w:val="16"/>
          <w:szCs w:val="16"/>
          <w:u w:val="single"/>
        </w:rPr>
        <w:t>(1)Yes    (2)No</w:t>
      </w:r>
    </w:p>
    <w:p>
      <w:pPr>
        <w:pStyle w:val="Normal"/>
        <w:suppressAutoHyphens w:val="true"/>
        <w:kinsoku w:val="false"/>
        <w:overflowPunct w:val="false"/>
        <w:bidi w:val="0"/>
        <w:snapToGrid w:val="false"/>
        <w:spacing w:lineRule="exact" w:line="400"/>
        <w:ind w:left="283" w:right="0" w:hanging="0"/>
        <w:rPr>
          <w:rStyle w:val="Style14"/>
          <w:rFonts w:ascii="Times New Roman" w:hAnsi="Times New Roman" w:eastAsia="Times New Roman" w:cs="Arial"/>
          <w:b w:val="false"/>
          <w:b w:val="false"/>
          <w:bCs w:val="false"/>
          <w:sz w:val="16"/>
          <w:szCs w:val="16"/>
          <w:u w:val="single"/>
        </w:rPr>
      </w:pPr>
      <w:r>
        <w:rPr/>
      </w:r>
    </w:p>
    <w:p>
      <w:pPr>
        <w:pStyle w:val="Normal"/>
        <w:kinsoku w:val="false"/>
        <w:overflowPunct w:val="false"/>
        <w:bidi w:val="0"/>
        <w:snapToGrid w:val="false"/>
        <w:spacing w:lineRule="exact" w:line="400"/>
        <w:rPr>
          <w:rFonts w:ascii="標楷體" w:hAnsi="標楷體" w:eastAsia="標楷體" w:cs="標楷體"/>
          <w:sz w:val="20"/>
        </w:rPr>
      </w:pPr>
      <w:r>
        <w:rPr>
          <w:rFonts w:eastAsia="標楷體" w:cs="標楷體" w:ascii="標楷體" w:hAnsi="標楷體"/>
          <w:sz w:val="20"/>
        </w:rPr>
        <w:t>10.</w:t>
      </w:r>
      <w:r>
        <w:rPr>
          <w:rFonts w:ascii="標楷體" w:hAnsi="標楷體" w:cs="標楷體" w:eastAsia="標楷體"/>
          <w:sz w:val="20"/>
        </w:rPr>
        <w:t>料理酒添加食鹽是否在</w:t>
      </w:r>
      <w:r>
        <w:rPr>
          <w:rFonts w:eastAsia="標楷體" w:cs="標楷體" w:ascii="標楷體" w:hAnsi="標楷體"/>
          <w:sz w:val="20"/>
        </w:rPr>
        <w:t>0.5﹪</w:t>
      </w:r>
      <w:r>
        <w:rPr>
          <w:rFonts w:ascii="標楷體" w:hAnsi="標楷體" w:cs="標楷體" w:eastAsia="標楷體"/>
          <w:sz w:val="20"/>
        </w:rPr>
        <w:t>以上：</w:t>
      </w:r>
    </w:p>
    <w:p>
      <w:pPr>
        <w:pStyle w:val="Normal"/>
        <w:suppressAutoHyphens w:val="true"/>
        <w:kinsoku w:val="false"/>
        <w:overflowPunct w:val="false"/>
        <w:bidi w:val="0"/>
        <w:snapToGrid w:val="false"/>
        <w:spacing w:lineRule="exact" w:line="280"/>
        <w:ind w:left="283" w:right="0" w:hanging="0"/>
        <w:rPr>
          <w:rFonts w:ascii="Times New Roman" w:hAnsi="Times New Roman" w:eastAsia="Times New Roman" w:cs="Arial"/>
          <w:sz w:val="14"/>
          <w:szCs w:val="14"/>
        </w:rPr>
      </w:pPr>
      <w:r>
        <w:rPr>
          <w:rFonts w:eastAsia="Times New Roman" w:cs="Arial"/>
          <w:sz w:val="14"/>
          <w:szCs w:val="14"/>
        </w:rPr>
        <w:t>Whether the salt added to the cooking wine is more than 0.5%:</w:t>
      </w:r>
    </w:p>
    <w:p>
      <w:pPr>
        <w:pStyle w:val="Normal"/>
        <w:kinsoku w:val="false"/>
        <w:overflowPunct w:val="false"/>
        <w:bidi w:val="0"/>
        <w:snapToGrid w:val="false"/>
        <w:spacing w:lineRule="exact" w:line="280"/>
        <w:ind w:left="288" w:right="0" w:hanging="0"/>
        <w:rPr>
          <w:rFonts w:ascii="標楷體" w:hAnsi="標楷體" w:eastAsia="標楷體" w:cs="標楷體"/>
          <w:sz w:val="20"/>
        </w:rPr>
      </w:pPr>
      <w:r>
        <w:rPr>
          <w:rFonts w:ascii="標楷體" w:hAnsi="標楷體" w:cs="標楷體" w:eastAsia="標楷體"/>
          <w:sz w:val="20"/>
        </w:rPr>
        <w:t>□是</w:t>
      </w:r>
      <w:r>
        <w:rPr>
          <w:rFonts w:eastAsia="Times New Roman" w:cs="Arial"/>
          <w:sz w:val="18"/>
          <w:szCs w:val="18"/>
        </w:rPr>
        <w:t>Yes</w:t>
      </w:r>
      <w:r>
        <w:rPr>
          <w:rFonts w:eastAsia="標楷體" w:cs="標楷體" w:ascii="標楷體" w:hAnsi="標楷體"/>
          <w:sz w:val="20"/>
        </w:rPr>
        <w:t xml:space="preserve">  </w:t>
      </w:r>
      <w:r>
        <w:rPr>
          <w:rFonts w:ascii="標楷體" w:hAnsi="標楷體" w:cs="標楷體" w:eastAsia="標楷體"/>
          <w:sz w:val="20"/>
        </w:rPr>
        <w:t>□否</w:t>
      </w:r>
      <w:r>
        <w:rPr>
          <w:rFonts w:eastAsia="Times New Roman" w:cs="Arial"/>
          <w:sz w:val="18"/>
          <w:szCs w:val="18"/>
        </w:rPr>
        <w:t>No</w:t>
      </w:r>
    </w:p>
    <w:p>
      <w:pPr>
        <w:pStyle w:val="ListParagraph"/>
        <w:kinsoku w:val="false"/>
        <w:overflowPunct w:val="false"/>
        <w:bidi w:val="0"/>
        <w:snapToGrid w:val="false"/>
        <w:spacing w:lineRule="auto" w:line="288"/>
        <w:ind w:left="288" w:right="0" w:hanging="0"/>
        <w:rPr>
          <w:rFonts w:ascii="Times New Roman" w:hAnsi="Times New Roman" w:eastAsia="Times New Roman" w:cs="Arial"/>
          <w:sz w:val="18"/>
          <w:szCs w:val="18"/>
        </w:rPr>
      </w:pPr>
      <w:r>
        <w:rPr>
          <w:rFonts w:eastAsia="Times New Roman" w:cs="Arial"/>
          <w:sz w:val="18"/>
          <w:szCs w:val="18"/>
        </w:rPr>
      </w:r>
    </w:p>
    <w:p>
      <w:pPr>
        <w:pStyle w:val="Normal"/>
        <w:kinsoku w:val="false"/>
        <w:overflowPunct w:val="false"/>
        <w:bidi w:val="0"/>
        <w:snapToGrid w:val="false"/>
        <w:spacing w:lineRule="exact" w:line="460"/>
        <w:rPr/>
      </w:pPr>
      <w:r>
        <w:rPr>
          <w:rStyle w:val="Style14"/>
          <w:rFonts w:eastAsia="標楷體" w:cs="標楷體" w:ascii="標楷體" w:hAnsi="標楷體"/>
          <w:sz w:val="20"/>
        </w:rPr>
        <w:t>11.</w:t>
      </w:r>
      <w:r>
        <w:rPr>
          <w:rStyle w:val="Style14"/>
          <w:rFonts w:ascii="標楷體" w:hAnsi="標楷體" w:cs="標楷體" w:eastAsia="標楷體"/>
          <w:sz w:val="44"/>
          <w:szCs w:val="44"/>
          <w:eastAsianLayout w:combine="true"/>
        </w:rPr>
        <w:t>核准登記日期</w:t>
      </w:r>
      <w:r>
        <w:rPr>
          <w:rStyle w:val="Style14"/>
          <w:rFonts w:ascii="標楷體" w:hAnsi="標楷體" w:cs="標楷體" w:eastAsia="標楷體"/>
          <w:sz w:val="40"/>
          <w:szCs w:val="40"/>
          <w:eastAsianLayout w:combine="true"/>
        </w:rPr>
        <w:t xml:space="preserve"> </w:t>
      </w:r>
      <w:r>
        <w:rPr>
          <w:rStyle w:val="Style14"/>
          <w:rFonts w:ascii="標楷體" w:hAnsi="標楷體" w:cs="標楷體" w:eastAsia="標楷體"/>
          <w:sz w:val="20"/>
          <w:eastAsianLayout w:combine="true"/>
        </w:rPr>
        <w:t xml:space="preserve">  </w:t>
      </w:r>
      <w:r>
        <w:rPr>
          <w:rStyle w:val="Style14"/>
          <w:rFonts w:eastAsia="Times New Roman" w:cs="Arial"/>
          <w:sz w:val="24"/>
          <w:szCs w:val="24"/>
          <w:eastAsianLayout w:combine="true"/>
        </w:rPr>
        <w:t>Approval Registration Date</w:t>
      </w:r>
      <w:r>
        <w:rPr>
          <w:rStyle w:val="Style14"/>
          <w:rFonts w:eastAsia="標楷體" w:cs="標楷體" w:ascii="標楷體" w:hAnsi="標楷體"/>
          <w:sz w:val="20"/>
        </w:rPr>
        <w:t xml:space="preserve"> </w:t>
      </w:r>
      <w:r>
        <w:rPr>
          <w:rStyle w:val="Style14"/>
          <w:rFonts w:ascii="標楷體" w:hAnsi="標楷體" w:cs="標楷體" w:eastAsia="標楷體"/>
          <w:sz w:val="20"/>
        </w:rPr>
        <w:t>：</w:t>
      </w:r>
      <w:r>
        <w:rPr>
          <w:rStyle w:val="Style14"/>
          <w:rFonts w:ascii="標楷體" w:hAnsi="標楷體" w:cs="標楷體" w:eastAsia="標楷體"/>
          <w:sz w:val="20"/>
          <w:u w:val="single"/>
        </w:rPr>
        <w:t>　　　　　　　　　　</w:t>
      </w:r>
    </w:p>
    <w:p>
      <w:pPr>
        <w:pStyle w:val="Normal"/>
        <w:kinsoku w:val="false"/>
        <w:overflowPunct w:val="false"/>
        <w:bidi w:val="0"/>
        <w:snapToGrid w:val="false"/>
        <w:spacing w:lineRule="exact" w:line="460"/>
        <w:ind w:left="288" w:right="0" w:hanging="0"/>
        <w:rPr>
          <w:rFonts w:ascii="標楷體" w:hAnsi="標楷體" w:eastAsia="標楷體" w:cs="標楷體"/>
          <w:sz w:val="20"/>
        </w:rPr>
      </w:pPr>
      <w:r>
        <w:rPr>
          <w:rFonts w:ascii="標楷體" w:hAnsi="標楷體" w:cs="標楷體" w:eastAsia="標楷體"/>
          <w:sz w:val="20"/>
        </w:rPr>
        <w:t>（</w:t>
      </w:r>
      <w:r>
        <w:rPr>
          <w:rFonts w:ascii="標楷體" w:hAnsi="標楷體" w:cs="標楷體" w:eastAsia="標楷體"/>
          <w:sz w:val="44"/>
          <w:szCs w:val="44"/>
          <w:eastAsianLayout w:combine="true"/>
        </w:rPr>
        <w:t xml:space="preserve">由稽徵機關填寫 </w:t>
      </w:r>
      <w:r>
        <w:rPr>
          <w:rFonts w:ascii="標楷體" w:hAnsi="標楷體" w:cs="標楷體" w:eastAsia="標楷體"/>
          <w:sz w:val="20"/>
          <w:eastAsianLayout w:combine="true"/>
        </w:rPr>
        <w:t xml:space="preserve">                    </w:t>
      </w:r>
      <w:r>
        <w:rPr>
          <w:rFonts w:eastAsia="Times New Roman" w:cs="Arial"/>
          <w:sz w:val="28"/>
          <w:szCs w:val="28"/>
          <w:eastAsianLayout w:combine="true"/>
        </w:rPr>
        <w:t>to be filled in by the competent tax authority</w:t>
      </w:r>
      <w:r>
        <w:rPr>
          <w:rFonts w:ascii="標楷體" w:hAnsi="標楷體" w:cs="標楷體" w:eastAsia="標楷體"/>
          <w:sz w:val="20"/>
        </w:rPr>
        <w:t>）</w:t>
      </w:r>
    </w:p>
    <w:p>
      <w:pPr>
        <w:pStyle w:val="Normal"/>
        <w:kinsoku w:val="false"/>
        <w:overflowPunct w:val="false"/>
        <w:bidi w:val="0"/>
        <w:snapToGrid w:val="false"/>
        <w:spacing w:lineRule="exact" w:line="300"/>
        <w:ind w:left="288" w:right="0" w:hanging="0"/>
        <w:rPr>
          <w:rFonts w:ascii="標楷體" w:hAnsi="標楷體" w:eastAsia="標楷體" w:cs="標楷體"/>
          <w:sz w:val="20"/>
        </w:rPr>
      </w:pPr>
      <w:r>
        <w:rPr>
          <w:rFonts w:eastAsia="標楷體" w:cs="標楷體" w:ascii="標楷體" w:hAnsi="標楷體"/>
          <w:sz w:val="20"/>
        </w:rPr>
      </w:r>
    </w:p>
    <w:p>
      <w:pPr>
        <w:pStyle w:val="Normal"/>
        <w:kinsoku w:val="false"/>
        <w:overflowPunct w:val="false"/>
        <w:bidi w:val="0"/>
        <w:snapToGrid w:val="false"/>
        <w:spacing w:lineRule="exact" w:line="400"/>
        <w:rPr/>
      </w:pPr>
      <w:r>
        <w:rPr>
          <w:rStyle w:val="Style14"/>
          <w:rFonts w:eastAsia="標楷體" w:cs="標楷體" w:ascii="標楷體" w:hAnsi="標楷體"/>
          <w:sz w:val="20"/>
        </w:rPr>
        <w:t>12.</w:t>
      </w:r>
      <w:r>
        <w:rPr>
          <w:rStyle w:val="Style14"/>
          <w:rFonts w:ascii="標楷體" w:hAnsi="標楷體" w:cs="標楷體" w:eastAsia="標楷體"/>
          <w:sz w:val="44"/>
          <w:szCs w:val="44"/>
          <w:eastAsianLayout w:combine="true"/>
        </w:rPr>
        <w:t>核准稅額</w:t>
      </w:r>
      <w:r>
        <w:rPr>
          <w:rStyle w:val="Style14"/>
          <w:rFonts w:ascii="標楷體" w:hAnsi="標楷體" w:cs="標楷體" w:eastAsia="標楷體"/>
          <w:sz w:val="20"/>
          <w:eastAsianLayout w:combine="true"/>
        </w:rPr>
        <w:t xml:space="preserve">    </w:t>
      </w:r>
      <w:r>
        <w:rPr>
          <w:rStyle w:val="Style14"/>
          <w:rFonts w:eastAsia="Times New Roman" w:cs="Arial"/>
          <w:sz w:val="28"/>
          <w:szCs w:val="28"/>
          <w:eastAsianLayout w:combine="true"/>
        </w:rPr>
        <w:t>Approved Tax Amount</w:t>
      </w:r>
      <w:r>
        <w:rPr>
          <w:rStyle w:val="Style14"/>
          <w:rFonts w:ascii="標楷體" w:hAnsi="標楷體" w:cs="標楷體" w:eastAsia="標楷體"/>
          <w:sz w:val="20"/>
          <w:u w:val="none"/>
        </w:rPr>
        <w:t>：</w:t>
      </w:r>
      <w:r>
        <w:rPr>
          <w:rStyle w:val="Style14"/>
          <w:rFonts w:ascii="標楷體" w:hAnsi="標楷體" w:cs="標楷體" w:eastAsia="標楷體"/>
          <w:sz w:val="20"/>
          <w:u w:val="single"/>
        </w:rPr>
        <w:t>　　　　　　　　　　</w:t>
      </w:r>
    </w:p>
    <w:p>
      <w:pPr>
        <w:pStyle w:val="Normal"/>
        <w:kinsoku w:val="false"/>
        <w:overflowPunct w:val="false"/>
        <w:bidi w:val="0"/>
        <w:snapToGrid w:val="false"/>
        <w:spacing w:lineRule="exact" w:line="460"/>
        <w:ind w:left="288" w:right="0" w:hanging="0"/>
        <w:rPr>
          <w:rFonts w:ascii="標楷體" w:hAnsi="標楷體" w:eastAsia="標楷體" w:cs="標楷體"/>
          <w:sz w:val="20"/>
        </w:rPr>
      </w:pPr>
      <w:r>
        <w:rPr>
          <w:rFonts w:ascii="標楷體" w:hAnsi="標楷體" w:cs="標楷體" w:eastAsia="標楷體"/>
          <w:sz w:val="20"/>
        </w:rPr>
        <w:t>（</w:t>
      </w:r>
      <w:r>
        <w:rPr>
          <w:rFonts w:ascii="標楷體" w:hAnsi="標楷體" w:cs="標楷體" w:eastAsia="標楷體"/>
          <w:sz w:val="44"/>
          <w:szCs w:val="44"/>
          <w:eastAsianLayout w:combine="true"/>
        </w:rPr>
        <w:t xml:space="preserve">由稽徵機關填寫 </w:t>
      </w:r>
      <w:r>
        <w:rPr>
          <w:rFonts w:ascii="標楷體" w:hAnsi="標楷體" w:cs="標楷體" w:eastAsia="標楷體"/>
          <w:sz w:val="20"/>
          <w:eastAsianLayout w:combine="true"/>
        </w:rPr>
        <w:t xml:space="preserve">                    </w:t>
      </w:r>
      <w:r>
        <w:rPr>
          <w:rFonts w:eastAsia="Times New Roman" w:cs="Arial"/>
          <w:sz w:val="28"/>
          <w:szCs w:val="28"/>
          <w:eastAsianLayout w:combine="true"/>
        </w:rPr>
        <w:t>to be filled in by the competent tax authority</w:t>
      </w:r>
      <w:r>
        <w:rPr>
          <w:rFonts w:ascii="標楷體" w:hAnsi="標楷體" w:cs="標楷體" w:eastAsia="標楷體"/>
          <w:sz w:val="20"/>
        </w:rPr>
        <w:t>）</w:t>
      </w:r>
    </w:p>
    <w:p>
      <w:pPr>
        <w:pStyle w:val="Normal"/>
        <w:kinsoku w:val="false"/>
        <w:overflowPunct w:val="false"/>
        <w:snapToGrid w:val="false"/>
        <w:spacing w:lineRule="exact" w:line="400"/>
        <w:rPr>
          <w:rFonts w:ascii="標楷體" w:hAnsi="標楷體" w:eastAsia="標楷體"/>
          <w:sz w:val="20"/>
        </w:rPr>
      </w:pPr>
      <w:r>
        <w:rPr>
          <w:rFonts w:eastAsia="標楷體" w:ascii="標楷體" w:hAnsi="標楷體"/>
          <w:sz w:val="20"/>
        </w:rPr>
      </w:r>
    </w:p>
    <w:p>
      <w:pPr>
        <w:pStyle w:val="Normal"/>
        <w:kinsoku w:val="false"/>
        <w:overflowPunct w:val="false"/>
        <w:snapToGrid w:val="false"/>
        <w:spacing w:lineRule="exact" w:line="320"/>
        <w:rPr>
          <w:rFonts w:ascii="標楷體" w:hAnsi="標楷體" w:eastAsia="標楷體"/>
          <w:sz w:val="20"/>
        </w:rPr>
      </w:pPr>
      <w:r>
        <w:rPr>
          <w:rFonts w:eastAsia="標楷體" w:ascii="標楷體" w:hAnsi="標楷體"/>
          <w:sz w:val="20"/>
        </w:rPr>
      </w:r>
    </w:p>
    <w:p>
      <w:pPr>
        <w:pStyle w:val="Normal"/>
        <w:kinsoku w:val="false"/>
        <w:overflowPunct w:val="false"/>
        <w:snapToGrid w:val="false"/>
        <w:spacing w:lineRule="exact" w:line="380"/>
        <w:rPr>
          <w:rFonts w:ascii="標楷體" w:hAnsi="標楷體" w:eastAsia="標楷體"/>
          <w:sz w:val="20"/>
        </w:rPr>
      </w:pPr>
      <w:r>
        <w:rPr>
          <w:rFonts w:eastAsia="標楷體" w:ascii="標楷體" w:hAnsi="標楷體"/>
          <w:sz w:val="20"/>
        </w:rPr>
      </w:r>
    </w:p>
    <w:p>
      <w:pPr>
        <w:pStyle w:val="Normal"/>
        <w:kinsoku w:val="false"/>
        <w:overflowPunct w:val="false"/>
        <w:snapToGrid w:val="false"/>
        <w:spacing w:lineRule="exact" w:line="400"/>
        <w:rPr>
          <w:rFonts w:ascii="標楷體" w:hAnsi="標楷體" w:eastAsia="標楷體"/>
          <w:sz w:val="20"/>
        </w:rPr>
      </w:pPr>
      <w:r>
        <w:rPr>
          <w:rFonts w:eastAsia="標楷體" w:ascii="標楷體" w:hAnsi="標楷體"/>
          <w:sz w:val="20"/>
        </w:rPr>
      </w:r>
    </w:p>
    <w:p>
      <w:pPr>
        <w:pStyle w:val="Normal"/>
        <w:kinsoku w:val="false"/>
        <w:overflowPunct w:val="false"/>
        <w:snapToGrid w:val="false"/>
        <w:spacing w:lineRule="exact" w:line="400"/>
        <w:rPr/>
      </w:pPr>
      <w:r>
        <w:rPr/>
      </w:r>
    </w:p>
    <w:p>
      <w:pPr>
        <w:pStyle w:val="Normal"/>
        <w:kinsoku w:val="false"/>
        <w:overflowPunct w:val="false"/>
        <w:snapToGrid w:val="false"/>
        <w:spacing w:lineRule="exact" w:line="400"/>
        <w:rPr>
          <w:rStyle w:val="Style14"/>
          <w:rFonts w:ascii="標楷體" w:hAnsi="標楷體" w:eastAsia="標楷體"/>
          <w:sz w:val="20"/>
        </w:rPr>
      </w:pPr>
      <w:r>
        <w:rPr/>
      </w:r>
      <w:r>
        <mc:AlternateContent>
          <mc:Choice Requires="wps">
            <w:drawing>
              <wp:anchor behindDoc="1" distT="0" distB="0" distL="0" distR="0" simplePos="0" locked="0" layoutInCell="1" allowOverlap="1" relativeHeight="4">
                <wp:simplePos x="0" y="0"/>
                <wp:positionH relativeFrom="column">
                  <wp:posOffset>212725</wp:posOffset>
                </wp:positionH>
                <wp:positionV relativeFrom="paragraph">
                  <wp:posOffset>146050</wp:posOffset>
                </wp:positionV>
                <wp:extent cx="1028700" cy="574675"/>
                <wp:effectExtent l="0" t="0" r="0" b="0"/>
                <wp:wrapNone/>
                <wp:docPr id="4" name="框架4"/>
                <a:graphic xmlns:a="http://schemas.openxmlformats.org/drawingml/2006/main">
                  <a:graphicData uri="http://schemas.microsoft.com/office/word/2010/wordprocessingShape">
                    <wps:wsp>
                      <wps:cNvSpPr txBox="1"/>
                      <wps:spPr>
                        <a:xfrm>
                          <a:off x="0" y="0"/>
                          <a:ext cx="1028700" cy="574675"/>
                        </a:xfrm>
                        <a:prstGeom prst="rect"/>
                      </wps:spPr>
                      <wps:txbx>
                        <w:txbxContent>
                          <w:p>
                            <w:pPr>
                              <w:pStyle w:val="Normal"/>
                              <w:kinsoku w:val="false"/>
                              <w:overflowPunct w:val="false"/>
                              <w:bidi w:val="0"/>
                              <w:snapToGrid w:val="false"/>
                              <w:spacing w:lineRule="exact" w:line="200"/>
                              <w:jc w:val="center"/>
                              <w:rPr/>
                            </w:pPr>
                            <w:r>
                              <w:rPr>
                                <w:rStyle w:val="Style14"/>
                                <w:rFonts w:eastAsia="標楷體"/>
                                <w:spacing w:val="100"/>
                                <w:sz w:val="20"/>
                                <w:szCs w:val="20"/>
                              </w:rPr>
                              <w:t>負責</w:t>
                            </w:r>
                            <w:r>
                              <w:rPr>
                                <w:rStyle w:val="Style14"/>
                                <w:rFonts w:eastAsia="標楷體"/>
                                <w:sz w:val="20"/>
                                <w:szCs w:val="20"/>
                              </w:rPr>
                              <w:t>人</w:t>
                            </w:r>
                          </w:p>
                          <w:p>
                            <w:pPr>
                              <w:pStyle w:val="Normal"/>
                              <w:kinsoku w:val="false"/>
                              <w:overflowPunct w:val="false"/>
                              <w:bidi w:val="0"/>
                              <w:snapToGrid w:val="false"/>
                              <w:spacing w:lineRule="exact" w:line="180"/>
                              <w:jc w:val="center"/>
                              <w:rPr/>
                            </w:pPr>
                            <w:r>
                              <w:rPr>
                                <w:rStyle w:val="Style14"/>
                                <w:rFonts w:eastAsia="Times New Roman" w:cs="Arial"/>
                                <w:sz w:val="14"/>
                                <w:szCs w:val="14"/>
                              </w:rPr>
                              <w:t xml:space="preserve">Person-In-Charge </w:t>
                            </w:r>
                          </w:p>
                          <w:p>
                            <w:pPr>
                              <w:pStyle w:val="Normal"/>
                              <w:kinsoku w:val="false"/>
                              <w:overflowPunct w:val="false"/>
                              <w:bidi w:val="0"/>
                              <w:snapToGrid w:val="false"/>
                              <w:spacing w:lineRule="exact" w:line="200"/>
                              <w:jc w:val="center"/>
                              <w:rPr>
                                <w:rFonts w:eastAsia="標楷體"/>
                                <w:sz w:val="20"/>
                              </w:rPr>
                            </w:pPr>
                            <w:r>
                              <w:rPr>
                                <w:rFonts w:eastAsia="標楷體"/>
                                <w:sz w:val="20"/>
                              </w:rPr>
                              <w:t>(</w:t>
                            </w:r>
                            <w:r>
                              <w:rPr>
                                <w:rFonts w:eastAsia="標楷體"/>
                                <w:sz w:val="20"/>
                              </w:rPr>
                              <w:t>簽名或簽章)</w:t>
                            </w:r>
                          </w:p>
                          <w:p>
                            <w:pPr>
                              <w:pStyle w:val="Normal"/>
                              <w:kinsoku w:val="false"/>
                              <w:overflowPunct w:val="false"/>
                              <w:bidi w:val="0"/>
                              <w:snapToGrid w:val="false"/>
                              <w:spacing w:lineRule="exact" w:line="200"/>
                              <w:jc w:val="center"/>
                              <w:rPr>
                                <w:rFonts w:ascii="Times New Roman" w:hAnsi="Times New Roman" w:eastAsia="Times New Roman" w:cs="Arial"/>
                                <w:sz w:val="14"/>
                                <w:szCs w:val="14"/>
                              </w:rPr>
                            </w:pPr>
                            <w:r>
                              <w:rPr>
                                <w:rFonts w:ascii="Times New Roman" w:hAnsi="Times New Roman" w:cs="Arial" w:eastAsia="Times New Roman"/>
                                <w:sz w:val="14"/>
                                <w:szCs w:val="14"/>
                              </w:rPr>
                              <w:t>(</w:t>
                            </w:r>
                            <w:r>
                              <w:rPr>
                                <w:rFonts w:eastAsia="Times New Roman" w:cs="Arial"/>
                                <w:sz w:val="14"/>
                                <w:szCs w:val="14"/>
                              </w:rPr>
                              <w:t>Signature or Seal)</w:t>
                            </w:r>
                          </w:p>
                        </w:txbxContent>
                      </wps:txbx>
                      <wps:bodyPr anchor="t" lIns="92075" tIns="46355" rIns="92075" bIns="46355">
                        <a:noAutofit/>
                      </wps:bodyPr>
                    </wps:wsp>
                  </a:graphicData>
                </a:graphic>
              </wp:anchor>
            </w:drawing>
          </mc:Choice>
          <mc:Fallback>
            <w:pict>
              <v:rect style="position:absolute;rotation:0;width:81pt;height:45.25pt;margin-top:11.5pt;mso-position-vertical-relative:text;margin-left:16.75pt;mso-position-horizontal-relative:text">
                <v:textbox inset="0.100694444444444in,0.0506944444444444in,0.100694444444444in,0.0506944444444444in">
                  <w:txbxContent>
                    <w:p>
                      <w:pPr>
                        <w:pStyle w:val="Normal"/>
                        <w:kinsoku w:val="false"/>
                        <w:overflowPunct w:val="false"/>
                        <w:bidi w:val="0"/>
                        <w:snapToGrid w:val="false"/>
                        <w:spacing w:lineRule="exact" w:line="200"/>
                        <w:jc w:val="center"/>
                        <w:rPr/>
                      </w:pPr>
                      <w:r>
                        <w:rPr>
                          <w:rStyle w:val="Style14"/>
                          <w:rFonts w:eastAsia="標楷體"/>
                          <w:spacing w:val="100"/>
                          <w:sz w:val="20"/>
                          <w:szCs w:val="20"/>
                        </w:rPr>
                        <w:t>負責</w:t>
                      </w:r>
                      <w:r>
                        <w:rPr>
                          <w:rStyle w:val="Style14"/>
                          <w:rFonts w:eastAsia="標楷體"/>
                          <w:sz w:val="20"/>
                          <w:szCs w:val="20"/>
                        </w:rPr>
                        <w:t>人</w:t>
                      </w:r>
                    </w:p>
                    <w:p>
                      <w:pPr>
                        <w:pStyle w:val="Normal"/>
                        <w:kinsoku w:val="false"/>
                        <w:overflowPunct w:val="false"/>
                        <w:bidi w:val="0"/>
                        <w:snapToGrid w:val="false"/>
                        <w:spacing w:lineRule="exact" w:line="180"/>
                        <w:jc w:val="center"/>
                        <w:rPr/>
                      </w:pPr>
                      <w:r>
                        <w:rPr>
                          <w:rStyle w:val="Style14"/>
                          <w:rFonts w:eastAsia="Times New Roman" w:cs="Arial"/>
                          <w:sz w:val="14"/>
                          <w:szCs w:val="14"/>
                        </w:rPr>
                        <w:t xml:space="preserve">Person-In-Charge </w:t>
                      </w:r>
                    </w:p>
                    <w:p>
                      <w:pPr>
                        <w:pStyle w:val="Normal"/>
                        <w:kinsoku w:val="false"/>
                        <w:overflowPunct w:val="false"/>
                        <w:bidi w:val="0"/>
                        <w:snapToGrid w:val="false"/>
                        <w:spacing w:lineRule="exact" w:line="200"/>
                        <w:jc w:val="center"/>
                        <w:rPr>
                          <w:rFonts w:eastAsia="標楷體"/>
                          <w:sz w:val="20"/>
                        </w:rPr>
                      </w:pPr>
                      <w:r>
                        <w:rPr>
                          <w:rFonts w:eastAsia="標楷體"/>
                          <w:sz w:val="20"/>
                        </w:rPr>
                        <w:t>(</w:t>
                      </w:r>
                      <w:r>
                        <w:rPr>
                          <w:rFonts w:eastAsia="標楷體"/>
                          <w:sz w:val="20"/>
                        </w:rPr>
                        <w:t>簽名或簽章)</w:t>
                      </w:r>
                    </w:p>
                    <w:p>
                      <w:pPr>
                        <w:pStyle w:val="Normal"/>
                        <w:kinsoku w:val="false"/>
                        <w:overflowPunct w:val="false"/>
                        <w:bidi w:val="0"/>
                        <w:snapToGrid w:val="false"/>
                        <w:spacing w:lineRule="exact" w:line="200"/>
                        <w:jc w:val="center"/>
                        <w:rPr>
                          <w:rFonts w:ascii="Times New Roman" w:hAnsi="Times New Roman" w:eastAsia="Times New Roman" w:cs="Arial"/>
                          <w:sz w:val="14"/>
                          <w:szCs w:val="14"/>
                        </w:rPr>
                      </w:pPr>
                      <w:r>
                        <w:rPr>
                          <w:rFonts w:ascii="Times New Roman" w:hAnsi="Times New Roman" w:cs="Arial" w:eastAsia="Times New Roman"/>
                          <w:sz w:val="14"/>
                          <w:szCs w:val="14"/>
                        </w:rPr>
                        <w:t>(</w:t>
                      </w:r>
                      <w:r>
                        <w:rPr>
                          <w:rFonts w:eastAsia="Times New Roman" w:cs="Arial"/>
                          <w:sz w:val="14"/>
                          <w:szCs w:val="14"/>
                        </w:rPr>
                        <w:t>Signature or Seal)</w:t>
                      </w:r>
                    </w:p>
                  </w:txbxContent>
                </v:textbox>
              </v:rect>
            </w:pict>
          </mc:Fallback>
        </mc:AlternateContent>
      </w:r>
      <w:r>
        <mc:AlternateContent>
          <mc:Choice Requires="wps">
            <w:drawing>
              <wp:anchor behindDoc="1" distT="0" distB="0" distL="0" distR="0" simplePos="0" locked="0" layoutInCell="1" allowOverlap="1" relativeHeight="5">
                <wp:simplePos x="0" y="0"/>
                <wp:positionH relativeFrom="column">
                  <wp:posOffset>1552575</wp:posOffset>
                </wp:positionH>
                <wp:positionV relativeFrom="paragraph">
                  <wp:posOffset>143510</wp:posOffset>
                </wp:positionV>
                <wp:extent cx="1279525" cy="546735"/>
                <wp:effectExtent l="0" t="0" r="0" b="0"/>
                <wp:wrapNone/>
                <wp:docPr id="5" name="框架3"/>
                <a:graphic xmlns:a="http://schemas.openxmlformats.org/drawingml/2006/main">
                  <a:graphicData uri="http://schemas.microsoft.com/office/word/2010/wordprocessingShape">
                    <wps:wsp>
                      <wps:cNvSpPr txBox="1"/>
                      <wps:spPr>
                        <a:xfrm>
                          <a:off x="0" y="0"/>
                          <a:ext cx="1279525" cy="546735"/>
                        </a:xfrm>
                        <a:prstGeom prst="rect"/>
                      </wps:spPr>
                      <wps:txbx>
                        <w:txbxContent>
                          <w:p>
                            <w:pPr>
                              <w:pStyle w:val="Normal"/>
                              <w:kinsoku w:val="false"/>
                              <w:overflowPunct w:val="false"/>
                              <w:bidi w:val="0"/>
                              <w:snapToGrid w:val="false"/>
                              <w:spacing w:lineRule="exact" w:line="200"/>
                              <w:jc w:val="center"/>
                              <w:rPr/>
                            </w:pPr>
                            <w:r>
                              <w:rPr>
                                <w:rStyle w:val="Style14"/>
                                <w:rFonts w:eastAsia="標楷體"/>
                                <w:spacing w:val="100"/>
                                <w:sz w:val="20"/>
                              </w:rPr>
                              <w:t>承辦</w:t>
                            </w:r>
                            <w:r>
                              <w:rPr>
                                <w:rStyle w:val="Style14"/>
                                <w:rFonts w:eastAsia="標楷體"/>
                                <w:sz w:val="20"/>
                              </w:rPr>
                              <w:t>人</w:t>
                            </w:r>
                          </w:p>
                          <w:p>
                            <w:pPr>
                              <w:pStyle w:val="Normal"/>
                              <w:kinsoku w:val="false"/>
                              <w:overflowPunct w:val="false"/>
                              <w:bidi w:val="0"/>
                              <w:snapToGrid w:val="false"/>
                              <w:spacing w:lineRule="exact" w:line="200"/>
                              <w:jc w:val="center"/>
                              <w:rPr/>
                            </w:pPr>
                            <w:r>
                              <w:rPr>
                                <w:rStyle w:val="Style14"/>
                                <w:rFonts w:eastAsia="Times New Roman" w:cs="Arial"/>
                                <w:sz w:val="16"/>
                                <w:szCs w:val="16"/>
                              </w:rPr>
                              <w:t xml:space="preserve">Contact Window </w:t>
                            </w:r>
                          </w:p>
                          <w:p>
                            <w:pPr>
                              <w:pStyle w:val="Normal"/>
                              <w:kinsoku w:val="false"/>
                              <w:overflowPunct w:val="false"/>
                              <w:snapToGrid w:val="false"/>
                              <w:spacing w:lineRule="exact" w:line="240"/>
                              <w:jc w:val="center"/>
                              <w:rPr>
                                <w:rFonts w:eastAsia="標楷體"/>
                                <w:sz w:val="20"/>
                              </w:rPr>
                            </w:pPr>
                            <w:r>
                              <w:rPr>
                                <w:rFonts w:eastAsia="標楷體"/>
                                <w:sz w:val="20"/>
                              </w:rPr>
                              <w:t>(</w:t>
                            </w:r>
                            <w:r>
                              <w:rPr>
                                <w:rFonts w:eastAsia="標楷體"/>
                                <w:sz w:val="20"/>
                              </w:rPr>
                              <w:t>簽名或簽章)</w:t>
                            </w:r>
                          </w:p>
                          <w:p>
                            <w:pPr>
                              <w:pStyle w:val="Normal"/>
                              <w:kinsoku w:val="false"/>
                              <w:overflowPunct w:val="false"/>
                              <w:snapToGrid w:val="false"/>
                              <w:spacing w:lineRule="exact" w:line="240"/>
                              <w:jc w:val="center"/>
                              <w:rPr>
                                <w:rFonts w:ascii="Times New Roman" w:hAnsi="Times New Roman" w:eastAsia="Times New Roman" w:cs="Arial"/>
                                <w:sz w:val="18"/>
                                <w:szCs w:val="18"/>
                              </w:rPr>
                            </w:pPr>
                            <w:r>
                              <w:rPr>
                                <w:rFonts w:ascii="Times New Roman" w:hAnsi="Times New Roman" w:cs="Arial" w:eastAsia="Times New Roman"/>
                                <w:sz w:val="18"/>
                                <w:szCs w:val="18"/>
                              </w:rPr>
                              <w:t>(</w:t>
                            </w:r>
                            <w:r>
                              <w:rPr>
                                <w:rFonts w:eastAsia="Times New Roman" w:cs="Arial"/>
                                <w:sz w:val="18"/>
                                <w:szCs w:val="18"/>
                              </w:rPr>
                              <w:t>Signature or Seal)</w:t>
                            </w:r>
                          </w:p>
                        </w:txbxContent>
                      </wps:txbx>
                      <wps:bodyPr anchor="t" lIns="92075" tIns="46355" rIns="92075" bIns="46355">
                        <a:noAutofit/>
                      </wps:bodyPr>
                    </wps:wsp>
                  </a:graphicData>
                </a:graphic>
              </wp:anchor>
            </w:drawing>
          </mc:Choice>
          <mc:Fallback>
            <w:pict>
              <v:rect style="position:absolute;rotation:0;width:100.75pt;height:43.05pt;margin-top:11.3pt;mso-position-vertical-relative:text;margin-left:122.25pt;mso-position-horizontal-relative:text">
                <v:textbox inset="0.100694444444444in,0.0506944444444444in,0.100694444444444in,0.0506944444444444in">
                  <w:txbxContent>
                    <w:p>
                      <w:pPr>
                        <w:pStyle w:val="Normal"/>
                        <w:kinsoku w:val="false"/>
                        <w:overflowPunct w:val="false"/>
                        <w:bidi w:val="0"/>
                        <w:snapToGrid w:val="false"/>
                        <w:spacing w:lineRule="exact" w:line="200"/>
                        <w:jc w:val="center"/>
                        <w:rPr/>
                      </w:pPr>
                      <w:r>
                        <w:rPr>
                          <w:rStyle w:val="Style14"/>
                          <w:rFonts w:eastAsia="標楷體"/>
                          <w:spacing w:val="100"/>
                          <w:sz w:val="20"/>
                        </w:rPr>
                        <w:t>承辦</w:t>
                      </w:r>
                      <w:r>
                        <w:rPr>
                          <w:rStyle w:val="Style14"/>
                          <w:rFonts w:eastAsia="標楷體"/>
                          <w:sz w:val="20"/>
                        </w:rPr>
                        <w:t>人</w:t>
                      </w:r>
                    </w:p>
                    <w:p>
                      <w:pPr>
                        <w:pStyle w:val="Normal"/>
                        <w:kinsoku w:val="false"/>
                        <w:overflowPunct w:val="false"/>
                        <w:bidi w:val="0"/>
                        <w:snapToGrid w:val="false"/>
                        <w:spacing w:lineRule="exact" w:line="200"/>
                        <w:jc w:val="center"/>
                        <w:rPr/>
                      </w:pPr>
                      <w:r>
                        <w:rPr>
                          <w:rStyle w:val="Style14"/>
                          <w:rFonts w:eastAsia="Times New Roman" w:cs="Arial"/>
                          <w:sz w:val="16"/>
                          <w:szCs w:val="16"/>
                        </w:rPr>
                        <w:t xml:space="preserve">Contact Window </w:t>
                      </w:r>
                    </w:p>
                    <w:p>
                      <w:pPr>
                        <w:pStyle w:val="Normal"/>
                        <w:kinsoku w:val="false"/>
                        <w:overflowPunct w:val="false"/>
                        <w:snapToGrid w:val="false"/>
                        <w:spacing w:lineRule="exact" w:line="240"/>
                        <w:jc w:val="center"/>
                        <w:rPr>
                          <w:rFonts w:eastAsia="標楷體"/>
                          <w:sz w:val="20"/>
                        </w:rPr>
                      </w:pPr>
                      <w:r>
                        <w:rPr>
                          <w:rFonts w:eastAsia="標楷體"/>
                          <w:sz w:val="20"/>
                        </w:rPr>
                        <w:t>(</w:t>
                      </w:r>
                      <w:r>
                        <w:rPr>
                          <w:rFonts w:eastAsia="標楷體"/>
                          <w:sz w:val="20"/>
                        </w:rPr>
                        <w:t>簽名或簽章)</w:t>
                      </w:r>
                    </w:p>
                    <w:p>
                      <w:pPr>
                        <w:pStyle w:val="Normal"/>
                        <w:kinsoku w:val="false"/>
                        <w:overflowPunct w:val="false"/>
                        <w:snapToGrid w:val="false"/>
                        <w:spacing w:lineRule="exact" w:line="240"/>
                        <w:jc w:val="center"/>
                        <w:rPr>
                          <w:rFonts w:ascii="Times New Roman" w:hAnsi="Times New Roman" w:eastAsia="Times New Roman" w:cs="Arial"/>
                          <w:sz w:val="18"/>
                          <w:szCs w:val="18"/>
                        </w:rPr>
                      </w:pPr>
                      <w:r>
                        <w:rPr>
                          <w:rFonts w:ascii="Times New Roman" w:hAnsi="Times New Roman" w:cs="Arial" w:eastAsia="Times New Roman"/>
                          <w:sz w:val="18"/>
                          <w:szCs w:val="18"/>
                        </w:rPr>
                        <w:t>(</w:t>
                      </w:r>
                      <w:r>
                        <w:rPr>
                          <w:rFonts w:eastAsia="Times New Roman" w:cs="Arial"/>
                          <w:sz w:val="18"/>
                          <w:szCs w:val="18"/>
                        </w:rPr>
                        <w:t>Signature or Seal)</w:t>
                      </w:r>
                    </w:p>
                  </w:txbxContent>
                </v:textbox>
              </v:rect>
            </w:pict>
          </mc:Fallback>
        </mc:AlternateContent>
      </w:r>
    </w:p>
    <w:p>
      <w:pPr>
        <w:pStyle w:val="Normal"/>
        <w:kinsoku w:val="false"/>
        <w:overflowPunct w:val="false"/>
        <w:snapToGrid w:val="false"/>
        <w:spacing w:lineRule="exact" w:line="480" w:before="180" w:after="0"/>
        <w:ind w:left="2778" w:right="0" w:hanging="0"/>
        <w:rPr/>
      </w:pPr>
      <w:r>
        <w:rPr>
          <w:rStyle w:val="Style14"/>
          <w:rFonts w:ascii="標楷體" w:hAnsi="標楷體" w:eastAsia="標楷體"/>
          <w:sz w:val="20"/>
        </w:rPr>
        <w:t>　　　　　　   　</w:t>
      </w:r>
    </w:p>
    <w:p>
      <w:pPr>
        <w:pStyle w:val="Normal"/>
        <w:kinsoku w:val="false"/>
        <w:overflowPunct w:val="false"/>
        <w:snapToGrid w:val="false"/>
        <w:spacing w:lineRule="exact" w:line="480" w:before="180" w:after="0"/>
        <w:ind w:left="2778" w:right="0" w:hanging="0"/>
        <w:rPr/>
      </w:pPr>
      <w:r>
        <w:rPr>
          <w:rStyle w:val="Style14"/>
          <w:rFonts w:ascii="標楷體" w:hAnsi="標楷體" w:eastAsia="標楷體"/>
          <w:sz w:val="20"/>
        </w:rPr>
        <w:t xml:space="preserve">　　　　                                                                                      </w:t>
      </w:r>
    </w:p>
    <w:p>
      <w:pPr>
        <w:sectPr>
          <w:type w:val="continuous"/>
          <w:pgSz w:w="11906" w:h="16838"/>
          <w:pgMar w:left="1701" w:right="1701" w:header="851" w:top="1134" w:footer="454" w:bottom="851" w:gutter="0"/>
          <w:cols w:num="2" w:space="424" w:equalWidth="true" w:sep="false"/>
          <w:formProt w:val="false"/>
          <w:textDirection w:val="lrTb"/>
          <w:docGrid w:type="default" w:linePitch="600" w:charSpace="0"/>
        </w:sectPr>
      </w:pPr>
    </w:p>
    <w:p>
      <w:pPr>
        <w:pStyle w:val="Normal"/>
        <w:kinsoku w:val="false"/>
        <w:overflowPunct w:val="false"/>
        <w:bidi w:val="0"/>
        <w:snapToGrid w:val="false"/>
        <w:spacing w:lineRule="exact" w:line="400" w:before="0" w:after="0"/>
        <w:jc w:val="center"/>
        <w:rPr/>
      </w:pPr>
      <w:r>
        <w:rPr>
          <w:rStyle w:val="Style14"/>
          <w:rFonts w:ascii="標楷體" w:hAnsi="標楷體" w:eastAsia="標楷體"/>
          <w:sz w:val="40"/>
          <w:u w:val="single"/>
        </w:rPr>
        <w:t>填 寫 說 明</w:t>
      </w:r>
    </w:p>
    <w:p>
      <w:pPr>
        <w:pStyle w:val="Normal"/>
        <w:kinsoku w:val="false"/>
        <w:overflowPunct w:val="false"/>
        <w:bidi w:val="0"/>
        <w:snapToGrid w:val="false"/>
        <w:spacing w:lineRule="exact" w:line="400" w:before="0" w:after="0"/>
        <w:jc w:val="center"/>
        <w:rPr/>
      </w:pPr>
      <w:r>
        <w:rPr>
          <w:rStyle w:val="Style14"/>
          <w:rFonts w:eastAsia="Times New Roman" w:cs="Arial"/>
          <w:sz w:val="32"/>
          <w:szCs w:val="32"/>
          <w:u w:val="single"/>
        </w:rPr>
        <w:t>Instructions for Filling in the Form</w:t>
      </w:r>
    </w:p>
    <w:p>
      <w:pPr>
        <w:pStyle w:val="Normal"/>
        <w:kinsoku w:val="false"/>
        <w:overflowPunct w:val="false"/>
        <w:bidi w:val="0"/>
        <w:snapToGrid w:val="false"/>
        <w:spacing w:lineRule="exact" w:line="300"/>
        <w:ind w:left="360" w:right="0" w:hanging="240"/>
        <w:rPr>
          <w:rFonts w:ascii="標楷體" w:hAnsi="標楷體" w:eastAsia="標楷體"/>
        </w:rPr>
      </w:pPr>
      <w:r>
        <w:rPr>
          <w:rFonts w:eastAsia="標楷體" w:ascii="標楷體" w:hAnsi="標楷體"/>
        </w:rPr>
      </w:r>
    </w:p>
    <w:p>
      <w:pPr>
        <w:pStyle w:val="Normal"/>
        <w:kinsoku w:val="false"/>
        <w:overflowPunct w:val="false"/>
        <w:bidi w:val="0"/>
        <w:snapToGrid w:val="false"/>
        <w:spacing w:lineRule="exact" w:line="260"/>
        <w:ind w:left="360" w:right="0" w:hanging="240"/>
        <w:rPr>
          <w:rFonts w:ascii="標楷體" w:hAnsi="標楷體" w:eastAsia="標楷體"/>
        </w:rPr>
      </w:pPr>
      <w:r>
        <w:rPr>
          <w:rFonts w:eastAsia="標楷體" w:ascii="標楷體" w:hAnsi="標楷體"/>
        </w:rPr>
        <w:t>1.</w:t>
      </w:r>
      <w:r>
        <w:rPr>
          <w:rFonts w:ascii="標楷體" w:hAnsi="標楷體" w:eastAsia="標楷體"/>
        </w:rPr>
        <w:t>類別 : 依據菸酒稅法規定類別填寫，例如「紙菸」、「啤酒」、「其他釀造酒」。</w:t>
      </w:r>
    </w:p>
    <w:p>
      <w:pPr>
        <w:pStyle w:val="ListParagraph"/>
        <w:numPr>
          <w:ilvl w:val="0"/>
          <w:numId w:val="0"/>
        </w:numPr>
        <w:suppressAutoHyphens w:val="true"/>
        <w:kinsoku w:val="false"/>
        <w:overflowPunct w:val="false"/>
        <w:bidi w:val="0"/>
        <w:snapToGrid w:val="false"/>
        <w:spacing w:lineRule="exact" w:line="260"/>
        <w:ind w:left="643" w:right="0" w:hanging="0"/>
        <w:jc w:val="distribute"/>
        <w:rPr>
          <w:rFonts w:ascii="Times New Roman" w:hAnsi="Times New Roman" w:eastAsia="Times New Roman" w:cs="Arial"/>
          <w:sz w:val="19"/>
          <w:szCs w:val="19"/>
        </w:rPr>
      </w:pPr>
      <w:r>
        <w:rPr>
          <w:rFonts w:eastAsia="Times New Roman" w:cs="Arial"/>
          <w:sz w:val="19"/>
          <w:szCs w:val="19"/>
        </w:rPr>
        <w:t>Category: to be filled in according to Tobacco and Alcohol Tax Act. For example, “cigarettes”, “bear” and “other brewed alcoholic beverages”.</w:t>
      </w:r>
    </w:p>
    <w:p>
      <w:pPr>
        <w:pStyle w:val="ListParagraph"/>
        <w:numPr>
          <w:ilvl w:val="0"/>
          <w:numId w:val="0"/>
        </w:numPr>
        <w:suppressAutoHyphens w:val="true"/>
        <w:kinsoku w:val="false"/>
        <w:overflowPunct w:val="false"/>
        <w:bidi w:val="0"/>
        <w:snapToGrid w:val="false"/>
        <w:spacing w:lineRule="exact" w:line="260"/>
        <w:ind w:left="643" w:right="0" w:hanging="0"/>
        <w:jc w:val="distribute"/>
        <w:rPr>
          <w:rFonts w:ascii="Times New Roman" w:hAnsi="Times New Roman" w:eastAsia="Times New Roman" w:cs="Arial"/>
          <w:sz w:val="18"/>
          <w:szCs w:val="18"/>
        </w:rPr>
      </w:pPr>
      <w:r>
        <w:rPr>
          <w:rFonts w:eastAsia="Times New Roman" w:cs="Arial"/>
          <w:sz w:val="18"/>
          <w:szCs w:val="18"/>
        </w:rPr>
      </w:r>
    </w:p>
    <w:p>
      <w:pPr>
        <w:pStyle w:val="Normal"/>
        <w:kinsoku w:val="false"/>
        <w:overflowPunct w:val="false"/>
        <w:bidi w:val="0"/>
        <w:snapToGrid w:val="false"/>
        <w:spacing w:lineRule="exact" w:line="260"/>
        <w:ind w:left="360" w:right="0" w:hanging="240"/>
        <w:rPr>
          <w:rFonts w:ascii="標楷體" w:hAnsi="標楷體" w:eastAsia="標楷體"/>
        </w:rPr>
      </w:pPr>
      <w:r>
        <w:rPr>
          <w:rFonts w:eastAsia="標楷體" w:ascii="標楷體" w:hAnsi="標楷體"/>
        </w:rPr>
        <w:t>2.</w:t>
      </w:r>
      <w:r>
        <w:rPr>
          <w:rFonts w:ascii="標楷體" w:hAnsi="標楷體" w:eastAsia="標楷體"/>
        </w:rPr>
        <w:t>產品名稱 : 應以中文名稱為主，如有外文，另填外文名稱，產品名稱應包括廠牌、規格型別，例如「統一牌</w:t>
      </w:r>
      <w:r>
        <w:rPr>
          <w:rFonts w:eastAsia="標楷體" w:ascii="標楷體" w:hAnsi="標楷體"/>
        </w:rPr>
        <w:t>0.3</w:t>
      </w:r>
      <w:r>
        <w:rPr>
          <w:rFonts w:ascii="標楷體" w:hAnsi="標楷體" w:eastAsia="標楷體"/>
        </w:rPr>
        <w:t>公升蔘茸酒」。</w:t>
      </w:r>
    </w:p>
    <w:p>
      <w:pPr>
        <w:pStyle w:val="ListParagraph"/>
        <w:numPr>
          <w:ilvl w:val="0"/>
          <w:numId w:val="0"/>
        </w:numPr>
        <w:suppressAutoHyphens w:val="true"/>
        <w:kinsoku w:val="false"/>
        <w:overflowPunct w:val="false"/>
        <w:bidi w:val="0"/>
        <w:snapToGrid w:val="false"/>
        <w:spacing w:lineRule="exact" w:line="260"/>
        <w:ind w:left="643" w:right="0" w:hanging="0"/>
        <w:jc w:val="distribute"/>
        <w:rPr>
          <w:rFonts w:ascii="Times New Roman" w:hAnsi="Times New Roman" w:eastAsia="Times New Roman" w:cs="Arial"/>
          <w:sz w:val="19"/>
          <w:szCs w:val="19"/>
        </w:rPr>
      </w:pPr>
      <w:r>
        <w:rPr>
          <w:rFonts w:eastAsia="Times New Roman" w:cs="Arial"/>
          <w:sz w:val="19"/>
          <w:szCs w:val="19"/>
        </w:rPr>
        <w:t>Product Name: should primarily refer to the product’s Chinese name. If the product has any English name, please fill it in separately. The product name should include the brand and specification/type of the product. For example, “Uni Brand 0.3L Ginseng and Deer Antler Wine”.</w:t>
      </w:r>
    </w:p>
    <w:p>
      <w:pPr>
        <w:pStyle w:val="ListParagraph"/>
        <w:numPr>
          <w:ilvl w:val="0"/>
          <w:numId w:val="0"/>
        </w:numPr>
        <w:suppressAutoHyphens w:val="true"/>
        <w:kinsoku w:val="false"/>
        <w:overflowPunct w:val="false"/>
        <w:bidi w:val="0"/>
        <w:snapToGrid w:val="false"/>
        <w:spacing w:lineRule="exact" w:line="260"/>
        <w:ind w:left="643" w:right="0" w:hanging="0"/>
        <w:jc w:val="distribute"/>
        <w:rPr>
          <w:rFonts w:ascii="Times New Roman" w:hAnsi="Times New Roman" w:eastAsia="Times New Roman" w:cs="Arial"/>
          <w:sz w:val="19"/>
          <w:szCs w:val="19"/>
        </w:rPr>
      </w:pPr>
      <w:r>
        <w:rPr>
          <w:rFonts w:eastAsia="Times New Roman" w:cs="Arial"/>
          <w:sz w:val="19"/>
          <w:szCs w:val="19"/>
        </w:rPr>
      </w:r>
    </w:p>
    <w:p>
      <w:pPr>
        <w:pStyle w:val="Normal"/>
        <w:kinsoku w:val="false"/>
        <w:overflowPunct w:val="false"/>
        <w:bidi w:val="0"/>
        <w:snapToGrid w:val="false"/>
        <w:spacing w:lineRule="exact" w:line="260"/>
        <w:ind w:left="300" w:right="0" w:hanging="180"/>
        <w:rPr>
          <w:rFonts w:ascii="標楷體" w:hAnsi="標楷體" w:eastAsia="標楷體"/>
        </w:rPr>
      </w:pPr>
      <w:r>
        <w:rPr>
          <w:rFonts w:eastAsia="標楷體" w:ascii="標楷體" w:hAnsi="標楷體"/>
        </w:rPr>
        <w:t>3.</w:t>
      </w:r>
      <w:r>
        <w:rPr>
          <w:rFonts w:ascii="標楷體" w:hAnsi="標楷體" w:eastAsia="標楷體"/>
        </w:rPr>
        <w:t>產品統一編號 : 洽主管稽徵機關編訂後填寫。</w:t>
      </w:r>
    </w:p>
    <w:p>
      <w:pPr>
        <w:pStyle w:val="ListParagraph"/>
        <w:numPr>
          <w:ilvl w:val="0"/>
          <w:numId w:val="0"/>
        </w:numPr>
        <w:suppressAutoHyphens w:val="true"/>
        <w:kinsoku w:val="false"/>
        <w:overflowPunct w:val="false"/>
        <w:bidi w:val="0"/>
        <w:snapToGrid w:val="false"/>
        <w:spacing w:lineRule="exact" w:line="260"/>
        <w:ind w:left="643" w:right="0" w:hanging="0"/>
        <w:jc w:val="distribute"/>
        <w:rPr>
          <w:rFonts w:ascii="Times New Roman" w:hAnsi="Times New Roman" w:eastAsia="Times New Roman" w:cs="Arial"/>
          <w:sz w:val="19"/>
          <w:szCs w:val="19"/>
        </w:rPr>
      </w:pPr>
      <w:r>
        <w:rPr>
          <w:rFonts w:ascii="Times New Roman" w:hAnsi="Times New Roman" w:cs="Arial" w:eastAsia="Times New Roman"/>
          <w:sz w:val="19"/>
          <w:szCs w:val="19"/>
        </w:rPr>
        <w:t xml:space="preserve"> </w:t>
      </w:r>
      <w:r>
        <w:rPr>
          <w:rFonts w:eastAsia="Times New Roman" w:cs="Arial"/>
          <w:sz w:val="19"/>
          <w:szCs w:val="19"/>
        </w:rPr>
        <w:t>Product Number: should be filled in upon confirmation with the competent tax authority.</w:t>
      </w:r>
    </w:p>
    <w:p>
      <w:pPr>
        <w:pStyle w:val="ListParagraph"/>
        <w:numPr>
          <w:ilvl w:val="0"/>
          <w:numId w:val="0"/>
        </w:numPr>
        <w:suppressAutoHyphens w:val="true"/>
        <w:kinsoku w:val="false"/>
        <w:overflowPunct w:val="false"/>
        <w:bidi w:val="0"/>
        <w:snapToGrid w:val="false"/>
        <w:spacing w:lineRule="exact" w:line="260"/>
        <w:ind w:left="643" w:right="0" w:hanging="0"/>
        <w:jc w:val="distribute"/>
        <w:rPr>
          <w:rFonts w:ascii="Times New Roman" w:hAnsi="Times New Roman" w:eastAsia="Times New Roman" w:cs="Arial"/>
          <w:sz w:val="18"/>
          <w:szCs w:val="18"/>
        </w:rPr>
      </w:pPr>
      <w:r>
        <w:rPr>
          <w:rFonts w:eastAsia="Times New Roman" w:cs="Arial"/>
          <w:sz w:val="18"/>
          <w:szCs w:val="18"/>
        </w:rPr>
      </w:r>
    </w:p>
    <w:p>
      <w:pPr>
        <w:pStyle w:val="Normal"/>
        <w:kinsoku w:val="false"/>
        <w:overflowPunct w:val="false"/>
        <w:bidi w:val="0"/>
        <w:snapToGrid w:val="false"/>
        <w:spacing w:lineRule="exact" w:line="260"/>
        <w:ind w:left="360" w:right="0" w:hanging="240"/>
        <w:rPr>
          <w:rFonts w:ascii="標楷體" w:hAnsi="標楷體" w:eastAsia="標楷體"/>
        </w:rPr>
      </w:pPr>
      <w:r>
        <w:rPr>
          <w:rFonts w:eastAsia="標楷體" w:ascii="標楷體" w:hAnsi="標楷體"/>
        </w:rPr>
        <w:t>4.</w:t>
      </w:r>
      <w:r>
        <w:rPr>
          <w:rFonts w:ascii="標楷體" w:hAnsi="標楷體" w:eastAsia="標楷體"/>
        </w:rPr>
        <w:t>計稅單位 : 依據各類別之計稅單位填寫，例如紙菸為「千支」，啤酒為「公升」。</w:t>
      </w:r>
    </w:p>
    <w:p>
      <w:pPr>
        <w:pStyle w:val="ListParagraph"/>
        <w:numPr>
          <w:ilvl w:val="0"/>
          <w:numId w:val="0"/>
        </w:numPr>
        <w:kinsoku w:val="false"/>
        <w:overflowPunct w:val="false"/>
        <w:bidi w:val="0"/>
        <w:snapToGrid w:val="false"/>
        <w:spacing w:lineRule="exact" w:line="260"/>
        <w:ind w:left="480" w:right="0" w:hanging="0"/>
        <w:jc w:val="distribute"/>
        <w:rPr>
          <w:rFonts w:ascii="Times New Roman" w:hAnsi="Times New Roman" w:eastAsia="Times New Roman" w:cs="Arial"/>
          <w:sz w:val="19"/>
          <w:szCs w:val="19"/>
        </w:rPr>
      </w:pPr>
      <w:r>
        <w:rPr>
          <w:rFonts w:eastAsia="Times New Roman" w:cs="Arial"/>
          <w:sz w:val="19"/>
          <w:szCs w:val="19"/>
        </w:rPr>
        <w:t>Tax Unit: should be filled in according to the tax unit of each category. For example, the tax unit of the cigarettes is “1,000 cigarettes” and the tax unit of the beer is “liter”.</w:t>
      </w:r>
    </w:p>
    <w:p>
      <w:pPr>
        <w:pStyle w:val="ListParagraph"/>
        <w:numPr>
          <w:ilvl w:val="0"/>
          <w:numId w:val="0"/>
        </w:numPr>
        <w:kinsoku w:val="false"/>
        <w:overflowPunct w:val="false"/>
        <w:bidi w:val="0"/>
        <w:snapToGrid w:val="false"/>
        <w:spacing w:lineRule="exact" w:line="260"/>
        <w:ind w:left="480" w:right="0" w:hanging="0"/>
        <w:jc w:val="distribute"/>
        <w:rPr>
          <w:rFonts w:ascii="Times New Roman" w:hAnsi="Times New Roman" w:eastAsia="Times New Roman" w:cs="Arial"/>
          <w:sz w:val="18"/>
          <w:szCs w:val="18"/>
        </w:rPr>
      </w:pPr>
      <w:r>
        <w:rPr>
          <w:rFonts w:eastAsia="Times New Roman" w:cs="Arial"/>
          <w:sz w:val="18"/>
          <w:szCs w:val="18"/>
        </w:rPr>
      </w:r>
    </w:p>
    <w:p>
      <w:pPr>
        <w:pStyle w:val="Normal"/>
        <w:kinsoku w:val="false"/>
        <w:overflowPunct w:val="false"/>
        <w:bidi w:val="0"/>
        <w:snapToGrid w:val="false"/>
        <w:spacing w:lineRule="exact" w:line="260"/>
        <w:ind w:left="300" w:right="0" w:hanging="180"/>
        <w:rPr>
          <w:rFonts w:ascii="標楷體" w:hAnsi="標楷體" w:eastAsia="標楷體"/>
        </w:rPr>
      </w:pPr>
      <w:r>
        <w:rPr>
          <w:rFonts w:eastAsia="標楷體" w:ascii="標楷體" w:hAnsi="標楷體"/>
        </w:rPr>
        <w:t>5.</w:t>
      </w:r>
      <w:r>
        <w:rPr>
          <w:rFonts w:ascii="標楷體" w:hAnsi="標楷體" w:eastAsia="標楷體"/>
        </w:rPr>
        <w:t>酒精成分 : 以度表示。</w:t>
      </w:r>
    </w:p>
    <w:p>
      <w:pPr>
        <w:pStyle w:val="ListParagraph"/>
        <w:numPr>
          <w:ilvl w:val="0"/>
          <w:numId w:val="0"/>
        </w:numPr>
        <w:suppressAutoHyphens w:val="true"/>
        <w:kinsoku w:val="false"/>
        <w:overflowPunct w:val="false"/>
        <w:bidi w:val="0"/>
        <w:snapToGrid w:val="false"/>
        <w:spacing w:lineRule="exact" w:line="260"/>
        <w:ind w:left="757" w:right="0" w:hanging="0"/>
        <w:jc w:val="distribute"/>
        <w:rPr>
          <w:rFonts w:ascii="Times New Roman" w:hAnsi="Times New Roman" w:eastAsia="Times New Roman" w:cs="Arial"/>
          <w:sz w:val="19"/>
          <w:szCs w:val="19"/>
        </w:rPr>
      </w:pPr>
      <w:r>
        <w:rPr>
          <w:rFonts w:eastAsia="Times New Roman" w:cs="Arial"/>
          <w:sz w:val="19"/>
          <w:szCs w:val="19"/>
        </w:rPr>
        <w:t xml:space="preserve">Manufacturing Process: be presented by ticking the box and the flow chart and explanatory data thereof should be attached accordingly. </w:t>
      </w:r>
    </w:p>
    <w:p>
      <w:pPr>
        <w:pStyle w:val="ListParagraph"/>
        <w:numPr>
          <w:ilvl w:val="0"/>
          <w:numId w:val="0"/>
        </w:numPr>
        <w:kinsoku w:val="false"/>
        <w:overflowPunct w:val="false"/>
        <w:bidi w:val="0"/>
        <w:snapToGrid w:val="false"/>
        <w:spacing w:lineRule="exact" w:line="260"/>
        <w:ind w:left="480" w:right="0" w:hanging="0"/>
        <w:jc w:val="distribute"/>
        <w:rPr>
          <w:rFonts w:ascii="Times New Roman" w:hAnsi="Times New Roman" w:eastAsia="Times New Roman" w:cs="Arial"/>
          <w:sz w:val="19"/>
          <w:szCs w:val="19"/>
        </w:rPr>
      </w:pPr>
      <w:r>
        <w:rPr>
          <w:rFonts w:eastAsia="Times New Roman" w:cs="Arial"/>
          <w:sz w:val="19"/>
          <w:szCs w:val="19"/>
        </w:rPr>
      </w:r>
    </w:p>
    <w:p>
      <w:pPr>
        <w:pStyle w:val="Normal"/>
        <w:kinsoku w:val="false"/>
        <w:overflowPunct w:val="false"/>
        <w:bidi w:val="0"/>
        <w:snapToGrid w:val="false"/>
        <w:spacing w:lineRule="exact" w:line="260"/>
        <w:ind w:left="300" w:right="0" w:hanging="180"/>
        <w:rPr/>
      </w:pPr>
      <w:r>
        <w:rPr>
          <w:rStyle w:val="Style14"/>
          <w:rFonts w:eastAsia="標楷體" w:ascii="標楷體" w:hAnsi="標楷體"/>
        </w:rPr>
        <w:t>6.</w:t>
      </w:r>
      <w:r>
        <w:rPr>
          <w:rStyle w:val="Style14"/>
          <w:rFonts w:ascii="標楷體" w:hAnsi="標楷體" w:eastAsia="標楷體"/>
        </w:rPr>
        <w:t>製造過程 : 以</w:t>
      </w:r>
      <w:r>
        <w:rPr>
          <w:rStyle w:val="Style14"/>
          <w:rFonts w:ascii="Wingdings 2" w:hAnsi="Wingdings 2" w:cs="Wingdings 2" w:eastAsia="Wingdings 2"/>
        </w:rPr>
        <w:t></w:t>
      </w:r>
      <w:r>
        <w:rPr>
          <w:rStyle w:val="Style14"/>
          <w:rFonts w:ascii="標楷體" w:hAnsi="標楷體" w:eastAsia="標楷體"/>
        </w:rPr>
        <w:t>方式表示並附流程圖及說明資料。</w:t>
      </w:r>
    </w:p>
    <w:p>
      <w:pPr>
        <w:pStyle w:val="ListParagraph"/>
        <w:numPr>
          <w:ilvl w:val="0"/>
          <w:numId w:val="0"/>
        </w:numPr>
        <w:suppressAutoHyphens w:val="true"/>
        <w:kinsoku w:val="false"/>
        <w:overflowPunct w:val="false"/>
        <w:bidi w:val="0"/>
        <w:snapToGrid w:val="false"/>
        <w:spacing w:lineRule="exact" w:line="260"/>
        <w:ind w:left="757" w:right="0" w:hanging="0"/>
        <w:jc w:val="distribute"/>
        <w:rPr>
          <w:rFonts w:ascii="Times New Roman" w:hAnsi="Times New Roman" w:eastAsia="Times New Roman"/>
        </w:rPr>
      </w:pPr>
      <w:r>
        <w:rPr>
          <w:rStyle w:val="Style14"/>
          <w:rFonts w:eastAsia="Times New Roman" w:cs="Arial"/>
          <w:sz w:val="19"/>
          <w:szCs w:val="19"/>
        </w:rPr>
        <w:t>Manufacturing Process: be presented by ticking the box and the flow chart and explanatory data thereof should be attached accordingly.</w:t>
      </w:r>
      <w:r>
        <w:rPr>
          <w:rStyle w:val="Style14"/>
          <w:rFonts w:eastAsia="Times New Roman" w:cs="Arial"/>
          <w:sz w:val="18"/>
          <w:szCs w:val="18"/>
        </w:rPr>
        <w:t xml:space="preserve"> </w:t>
      </w:r>
    </w:p>
    <w:p>
      <w:pPr>
        <w:pStyle w:val="ListParagraph"/>
        <w:numPr>
          <w:ilvl w:val="0"/>
          <w:numId w:val="0"/>
        </w:numPr>
        <w:kinsoku w:val="false"/>
        <w:overflowPunct w:val="false"/>
        <w:bidi w:val="0"/>
        <w:snapToGrid w:val="false"/>
        <w:spacing w:lineRule="exact" w:line="260"/>
        <w:ind w:left="480" w:right="0" w:hanging="0"/>
        <w:jc w:val="distribute"/>
        <w:rPr>
          <w:rStyle w:val="Style14"/>
          <w:rFonts w:ascii="Times New Roman" w:hAnsi="Times New Roman" w:eastAsia="Times New Roman" w:cs="Arial"/>
          <w:sz w:val="19"/>
          <w:szCs w:val="19"/>
        </w:rPr>
      </w:pPr>
      <w:r>
        <w:rPr>
          <w:rFonts w:eastAsia="Times New Roman"/>
        </w:rPr>
      </w:r>
    </w:p>
    <w:p>
      <w:pPr>
        <w:pStyle w:val="Normal"/>
        <w:kinsoku w:val="false"/>
        <w:overflowPunct w:val="false"/>
        <w:bidi w:val="0"/>
        <w:snapToGrid w:val="false"/>
        <w:spacing w:lineRule="exact" w:line="260"/>
        <w:ind w:left="300" w:right="0" w:hanging="180"/>
        <w:rPr>
          <w:rFonts w:ascii="標楷體" w:hAnsi="標楷體" w:eastAsia="標楷體"/>
        </w:rPr>
      </w:pPr>
      <w:r>
        <w:rPr>
          <w:rFonts w:eastAsia="標楷體" w:ascii="標楷體" w:hAnsi="標楷體"/>
        </w:rPr>
        <w:t>7.</w:t>
      </w:r>
      <w:r>
        <w:rPr>
          <w:rFonts w:ascii="標楷體" w:hAnsi="標楷體" w:eastAsia="標楷體"/>
        </w:rPr>
        <w:t>包裝狀況 : 先填最小容器容量，再填次層包裝。</w:t>
      </w:r>
    </w:p>
    <w:p>
      <w:pPr>
        <w:pStyle w:val="ListParagraph"/>
        <w:numPr>
          <w:ilvl w:val="0"/>
          <w:numId w:val="0"/>
        </w:numPr>
        <w:suppressAutoHyphens w:val="true"/>
        <w:bidi w:val="0"/>
        <w:spacing w:lineRule="exact" w:line="260"/>
        <w:ind w:left="757" w:right="0" w:hanging="0"/>
        <w:jc w:val="distribute"/>
        <w:rPr>
          <w:rFonts w:ascii="Times New Roman" w:hAnsi="Times New Roman" w:eastAsia="Times New Roman"/>
        </w:rPr>
      </w:pPr>
      <w:r>
        <w:rPr>
          <w:rFonts w:eastAsia="Times New Roman" w:cs="Arial"/>
          <w:sz w:val="19"/>
          <w:szCs w:val="19"/>
        </w:rPr>
        <w:t>Packing: should fill in the content of the minimal packing and then the packing of the second layer.</w:t>
      </w:r>
      <w:r>
        <w:rPr>
          <w:rFonts w:eastAsia="Times New Roman" w:cs="Arial"/>
          <w:color w:val="FF0000"/>
          <w:sz w:val="19"/>
          <w:szCs w:val="19"/>
        </w:rPr>
        <w:t xml:space="preserve"> </w:t>
      </w:r>
    </w:p>
    <w:p>
      <w:pPr>
        <w:pStyle w:val="Normal"/>
        <w:suppressAutoHyphens w:val="true"/>
        <w:kinsoku w:val="false"/>
        <w:overflowPunct w:val="false"/>
        <w:bidi w:val="0"/>
        <w:snapToGrid w:val="false"/>
        <w:spacing w:lineRule="exact" w:line="260"/>
        <w:ind w:left="227" w:right="0" w:hanging="0"/>
        <w:rPr>
          <w:rFonts w:ascii="標楷體" w:hAnsi="標楷體" w:eastAsia="標楷體"/>
        </w:rPr>
      </w:pPr>
      <w:r>
        <w:rPr>
          <w:rFonts w:ascii="Times New Roman" w:hAnsi="Times New Roman" w:cs="Arial" w:eastAsia="Times New Roman"/>
          <w:sz w:val="19"/>
          <w:szCs w:val="19"/>
        </w:rPr>
        <w:t xml:space="preserve"> </w:t>
      </w:r>
      <w:r>
        <w:rPr>
          <w:rFonts w:ascii="標楷體" w:hAnsi="標楷體" w:eastAsia="標楷體"/>
        </w:rPr>
        <w:t>如酒：</w:t>
      </w:r>
      <w:r>
        <w:rPr>
          <w:rFonts w:eastAsia="標楷體" w:ascii="標楷體" w:hAnsi="標楷體"/>
        </w:rPr>
        <w:t>1</w:t>
      </w:r>
      <w:r>
        <w:rPr>
          <w:rFonts w:ascii="標楷體" w:hAnsi="標楷體" w:eastAsia="標楷體"/>
        </w:rPr>
        <w:t>瓶</w:t>
      </w:r>
      <w:r>
        <w:rPr>
          <w:rFonts w:eastAsia="標楷體" w:ascii="標楷體" w:hAnsi="標楷體"/>
        </w:rPr>
        <w:t>0.6</w:t>
      </w:r>
      <w:r>
        <w:rPr>
          <w:rFonts w:ascii="標楷體" w:hAnsi="標楷體" w:eastAsia="標楷體"/>
        </w:rPr>
        <w:t>公升，</w:t>
      </w:r>
      <w:r>
        <w:rPr>
          <w:rFonts w:eastAsia="標楷體" w:ascii="標楷體" w:hAnsi="標楷體"/>
        </w:rPr>
        <w:t>1</w:t>
      </w:r>
      <w:r>
        <w:rPr>
          <w:rFonts w:ascii="標楷體" w:hAnsi="標楷體" w:eastAsia="標楷體"/>
        </w:rPr>
        <w:t>箱</w:t>
      </w:r>
      <w:r>
        <w:rPr>
          <w:rFonts w:eastAsia="標楷體" w:ascii="標楷體" w:hAnsi="標楷體"/>
        </w:rPr>
        <w:t>10</w:t>
      </w:r>
      <w:r>
        <w:rPr>
          <w:rFonts w:ascii="標楷體" w:hAnsi="標楷體" w:eastAsia="標楷體"/>
        </w:rPr>
        <w:t>瓶</w:t>
      </w:r>
    </w:p>
    <w:p>
      <w:pPr>
        <w:pStyle w:val="Normal"/>
        <w:kinsoku w:val="false"/>
        <w:overflowPunct w:val="false"/>
        <w:bidi w:val="0"/>
        <w:snapToGrid w:val="false"/>
        <w:spacing w:lineRule="exact" w:line="260"/>
        <w:ind w:left="600" w:right="0" w:hanging="0"/>
        <w:rPr>
          <w:rFonts w:ascii="標楷體" w:hAnsi="標楷體" w:eastAsia="標楷體"/>
        </w:rPr>
      </w:pPr>
      <w:r>
        <w:rPr>
          <w:rFonts w:ascii="標楷體" w:hAnsi="標楷體" w:eastAsia="標楷體"/>
        </w:rPr>
        <w:t>菸：</w:t>
      </w:r>
      <w:r>
        <w:rPr>
          <w:rFonts w:eastAsia="標楷體" w:ascii="標楷體" w:hAnsi="標楷體"/>
        </w:rPr>
        <w:t>1</w:t>
      </w:r>
      <w:r>
        <w:rPr>
          <w:rFonts w:ascii="標楷體" w:hAnsi="標楷體" w:eastAsia="標楷體"/>
        </w:rPr>
        <w:t>包</w:t>
      </w:r>
      <w:r>
        <w:rPr>
          <w:rFonts w:eastAsia="標楷體" w:ascii="標楷體" w:hAnsi="標楷體"/>
        </w:rPr>
        <w:t>20</w:t>
      </w:r>
      <w:r>
        <w:rPr>
          <w:rFonts w:ascii="標楷體" w:hAnsi="標楷體" w:eastAsia="標楷體"/>
        </w:rPr>
        <w:t>支，</w:t>
      </w:r>
      <w:r>
        <w:rPr>
          <w:rFonts w:eastAsia="標楷體" w:ascii="標楷體" w:hAnsi="標楷體"/>
        </w:rPr>
        <w:t>1</w:t>
      </w:r>
      <w:r>
        <w:rPr>
          <w:rFonts w:ascii="標楷體" w:hAnsi="標楷體" w:eastAsia="標楷體"/>
        </w:rPr>
        <w:t>條</w:t>
      </w:r>
      <w:r>
        <w:rPr>
          <w:rFonts w:eastAsia="標楷體" w:ascii="標楷體" w:hAnsi="標楷體"/>
        </w:rPr>
        <w:t>10</w:t>
      </w:r>
      <w:r>
        <w:rPr>
          <w:rFonts w:ascii="標楷體" w:hAnsi="標楷體" w:eastAsia="標楷體"/>
        </w:rPr>
        <w:t>包，</w:t>
      </w:r>
      <w:r>
        <w:rPr>
          <w:rFonts w:eastAsia="標楷體" w:ascii="標楷體" w:hAnsi="標楷體"/>
        </w:rPr>
        <w:t>1</w:t>
      </w:r>
      <w:r>
        <w:rPr>
          <w:rFonts w:ascii="標楷體" w:hAnsi="標楷體" w:eastAsia="標楷體"/>
        </w:rPr>
        <w:t>箱</w:t>
      </w:r>
      <w:r>
        <w:rPr>
          <w:rFonts w:eastAsia="標楷體" w:ascii="標楷體" w:hAnsi="標楷體"/>
        </w:rPr>
        <w:t>50</w:t>
      </w:r>
      <w:r>
        <w:rPr>
          <w:rFonts w:ascii="標楷體" w:hAnsi="標楷體" w:eastAsia="標楷體"/>
        </w:rPr>
        <w:t>條。</w:t>
      </w:r>
    </w:p>
    <w:p>
      <w:pPr>
        <w:pStyle w:val="Normal"/>
        <w:suppressAutoHyphens w:val="true"/>
        <w:kinsoku w:val="false"/>
        <w:overflowPunct w:val="false"/>
        <w:bidi w:val="0"/>
        <w:snapToGrid w:val="false"/>
        <w:spacing w:lineRule="exact" w:line="260"/>
        <w:ind w:left="397" w:right="0" w:hanging="0"/>
        <w:rPr>
          <w:rFonts w:ascii="Times New Roman" w:hAnsi="Times New Roman" w:eastAsia="Times New Roman" w:cs="Arial"/>
          <w:sz w:val="19"/>
          <w:szCs w:val="19"/>
        </w:rPr>
      </w:pPr>
      <w:r>
        <w:rPr>
          <w:rFonts w:eastAsia="Times New Roman" w:cs="Arial"/>
          <w:sz w:val="19"/>
          <w:szCs w:val="19"/>
        </w:rPr>
        <w:t xml:space="preserve">For example, </w:t>
      </w:r>
    </w:p>
    <w:p>
      <w:pPr>
        <w:pStyle w:val="Normal"/>
        <w:suppressAutoHyphens w:val="true"/>
        <w:kinsoku w:val="false"/>
        <w:overflowPunct w:val="false"/>
        <w:bidi w:val="0"/>
        <w:snapToGrid w:val="false"/>
        <w:spacing w:lineRule="exact" w:line="260"/>
        <w:ind w:left="567" w:right="0" w:hanging="0"/>
        <w:rPr>
          <w:rFonts w:ascii="標楷體" w:hAnsi="標楷體" w:eastAsia="標楷體"/>
        </w:rPr>
      </w:pPr>
      <w:r>
        <w:rPr>
          <w:rFonts w:eastAsia="Times New Roman" w:cs="Arial"/>
          <w:sz w:val="19"/>
          <w:szCs w:val="19"/>
        </w:rPr>
        <w:t>Alcohol: 0.6</w:t>
      </w:r>
      <w:r>
        <w:rPr>
          <w:rFonts w:eastAsia="Times New Roman" w:cs="Arial"/>
          <w:sz w:val="19"/>
          <w:szCs w:val="19"/>
        </w:rPr>
        <w:t>L</w:t>
      </w:r>
      <w:r>
        <w:rPr>
          <w:rFonts w:eastAsia="Times New Roman" w:cs="Arial"/>
          <w:sz w:val="19"/>
          <w:szCs w:val="19"/>
        </w:rPr>
        <w:t xml:space="preserve"> per bottle, 10 bottles per box</w:t>
      </w:r>
    </w:p>
    <w:p>
      <w:pPr>
        <w:pStyle w:val="Normal"/>
        <w:kinsoku w:val="false"/>
        <w:overflowPunct w:val="false"/>
        <w:bidi w:val="0"/>
        <w:snapToGrid w:val="false"/>
        <w:spacing w:lineRule="exact" w:line="260"/>
        <w:ind w:left="600" w:right="0" w:hanging="0"/>
        <w:rPr>
          <w:rFonts w:ascii="Times New Roman" w:hAnsi="Times New Roman" w:eastAsia="Times New Roman" w:cs="Arial"/>
          <w:sz w:val="19"/>
          <w:szCs w:val="19"/>
        </w:rPr>
      </w:pPr>
      <w:r>
        <w:rPr>
          <w:rFonts w:eastAsia="Times New Roman" w:cs="Arial"/>
          <w:sz w:val="19"/>
          <w:szCs w:val="19"/>
        </w:rPr>
        <w:t>Cigarettes: 20 cigarettes per pack, 10 packs per pack (packet), 50 packs per carton</w:t>
      </w:r>
    </w:p>
    <w:p>
      <w:pPr>
        <w:pStyle w:val="Normal"/>
        <w:kinsoku w:val="false"/>
        <w:overflowPunct w:val="false"/>
        <w:bidi w:val="0"/>
        <w:snapToGrid w:val="false"/>
        <w:spacing w:lineRule="exact" w:line="260"/>
        <w:ind w:left="600" w:right="0" w:hanging="0"/>
        <w:rPr>
          <w:rFonts w:ascii="Times New Roman" w:hAnsi="Times New Roman" w:eastAsia="Times New Roman" w:cs="Arial"/>
          <w:sz w:val="19"/>
          <w:szCs w:val="19"/>
        </w:rPr>
      </w:pPr>
      <w:r>
        <w:rPr>
          <w:rFonts w:eastAsia="Times New Roman" w:cs="Arial"/>
          <w:sz w:val="19"/>
          <w:szCs w:val="19"/>
        </w:rPr>
      </w:r>
    </w:p>
    <w:p>
      <w:pPr>
        <w:pStyle w:val="Normal"/>
        <w:kinsoku w:val="false"/>
        <w:overflowPunct w:val="false"/>
        <w:bidi w:val="0"/>
        <w:snapToGrid w:val="false"/>
        <w:spacing w:lineRule="exact" w:line="260"/>
        <w:ind w:left="300" w:right="0" w:hanging="180"/>
        <w:rPr>
          <w:rFonts w:ascii="標楷體" w:hAnsi="標楷體" w:eastAsia="標楷體"/>
        </w:rPr>
      </w:pPr>
      <w:r>
        <w:rPr>
          <w:rFonts w:eastAsia="標楷體" w:ascii="標楷體" w:hAnsi="標楷體"/>
        </w:rPr>
        <w:t>8.</w:t>
      </w:r>
      <w:r>
        <w:rPr>
          <w:rFonts w:ascii="標楷體" w:hAnsi="標楷體" w:eastAsia="標楷體"/>
        </w:rPr>
        <w:t>最小包裝單位標示之容量或淨重：例如每瓶酒之容量。</w:t>
      </w:r>
    </w:p>
    <w:p>
      <w:pPr>
        <w:pStyle w:val="ListParagraph"/>
        <w:numPr>
          <w:ilvl w:val="0"/>
          <w:numId w:val="0"/>
        </w:numPr>
        <w:suppressAutoHyphens w:val="true"/>
        <w:kinsoku w:val="false"/>
        <w:overflowPunct w:val="false"/>
        <w:bidi w:val="0"/>
        <w:snapToGrid w:val="false"/>
        <w:spacing w:lineRule="exact" w:line="260"/>
        <w:ind w:left="757" w:right="0" w:hanging="0"/>
        <w:jc w:val="distribute"/>
        <w:rPr>
          <w:rFonts w:ascii="Times New Roman" w:hAnsi="Times New Roman" w:eastAsia="Times New Roman" w:cs="Arial"/>
          <w:sz w:val="19"/>
          <w:szCs w:val="19"/>
        </w:rPr>
      </w:pPr>
      <w:r>
        <w:rPr>
          <w:rFonts w:eastAsia="Times New Roman" w:cs="Arial"/>
          <w:sz w:val="19"/>
          <w:szCs w:val="19"/>
        </w:rPr>
        <w:t>The volume or net weight of the minimum packing unit: ex. the volume per bottle of wine.</w:t>
      </w:r>
    </w:p>
    <w:p>
      <w:pPr>
        <w:pStyle w:val="ListParagraph"/>
        <w:numPr>
          <w:ilvl w:val="0"/>
          <w:numId w:val="0"/>
        </w:numPr>
        <w:suppressAutoHyphens w:val="true"/>
        <w:kinsoku w:val="false"/>
        <w:overflowPunct w:val="false"/>
        <w:bidi w:val="0"/>
        <w:snapToGrid w:val="false"/>
        <w:spacing w:lineRule="exact" w:line="260"/>
        <w:ind w:left="643" w:right="0" w:hanging="0"/>
        <w:jc w:val="distribute"/>
        <w:rPr>
          <w:rFonts w:ascii="Times New Roman" w:hAnsi="Times New Roman" w:eastAsia="Times New Roman" w:cs="Arial"/>
          <w:sz w:val="18"/>
          <w:szCs w:val="18"/>
        </w:rPr>
      </w:pPr>
      <w:r>
        <w:rPr>
          <w:rFonts w:eastAsia="Times New Roman" w:cs="Arial"/>
          <w:sz w:val="18"/>
          <w:szCs w:val="18"/>
        </w:rPr>
      </w:r>
    </w:p>
    <w:p>
      <w:pPr>
        <w:pStyle w:val="Normal"/>
        <w:kinsoku w:val="false"/>
        <w:overflowPunct w:val="false"/>
        <w:bidi w:val="0"/>
        <w:snapToGrid w:val="false"/>
        <w:spacing w:lineRule="exact" w:line="260"/>
        <w:ind w:left="300" w:right="0" w:hanging="180"/>
        <w:rPr>
          <w:rFonts w:ascii="標楷體" w:hAnsi="標楷體" w:eastAsia="標楷體"/>
        </w:rPr>
      </w:pPr>
      <w:r>
        <w:rPr>
          <w:rFonts w:eastAsia="標楷體" w:ascii="標楷體" w:hAnsi="標楷體"/>
        </w:rPr>
        <w:t>9.</w:t>
      </w:r>
      <w:r>
        <w:rPr>
          <w:rFonts w:ascii="標楷體" w:hAnsi="標楷體" w:eastAsia="標楷體"/>
        </w:rPr>
        <w:t>與同組織機構之其他工廠產品之品質規格完全相同者，應在</w:t>
      </w:r>
      <w:r>
        <w:rPr>
          <w:rFonts w:eastAsia="標楷體" w:ascii="標楷體" w:hAnsi="標楷體"/>
        </w:rPr>
        <w:t>7</w:t>
      </w:r>
      <w:r>
        <w:rPr>
          <w:rFonts w:ascii="標楷體" w:hAnsi="標楷體" w:eastAsia="標楷體"/>
        </w:rPr>
        <w:t>欄載明。</w:t>
      </w:r>
    </w:p>
    <w:p>
      <w:pPr>
        <w:pStyle w:val="ListParagraph"/>
        <w:numPr>
          <w:ilvl w:val="0"/>
          <w:numId w:val="0"/>
        </w:numPr>
        <w:suppressAutoHyphens w:val="true"/>
        <w:kinsoku w:val="false"/>
        <w:overflowPunct w:val="false"/>
        <w:bidi w:val="0"/>
        <w:snapToGrid w:val="false"/>
        <w:spacing w:lineRule="exact" w:line="260"/>
        <w:ind w:left="757" w:right="0" w:hanging="0"/>
        <w:jc w:val="distribute"/>
        <w:rPr>
          <w:rFonts w:ascii="Times New Roman" w:hAnsi="Times New Roman" w:eastAsia="Times New Roman" w:cs="Arial"/>
          <w:sz w:val="19"/>
          <w:szCs w:val="19"/>
        </w:rPr>
      </w:pPr>
      <w:r>
        <w:rPr>
          <w:rFonts w:eastAsia="Times New Roman" w:cs="Arial"/>
          <w:sz w:val="19"/>
          <w:szCs w:val="19"/>
        </w:rPr>
        <w:t>If the quality and specification is the same as the product produced by any of the organization’s other factories, please specify it in Item 7.</w:t>
      </w:r>
    </w:p>
    <w:p>
      <w:pPr>
        <w:pStyle w:val="ListParagraph"/>
        <w:numPr>
          <w:ilvl w:val="0"/>
          <w:numId w:val="0"/>
        </w:numPr>
        <w:suppressAutoHyphens w:val="true"/>
        <w:kinsoku w:val="false"/>
        <w:overflowPunct w:val="false"/>
        <w:bidi w:val="0"/>
        <w:snapToGrid w:val="false"/>
        <w:spacing w:lineRule="exact" w:line="260"/>
        <w:ind w:left="643" w:right="0" w:hanging="0"/>
        <w:jc w:val="distribute"/>
        <w:rPr>
          <w:rFonts w:ascii="Times New Roman" w:hAnsi="Times New Roman" w:eastAsia="Times New Roman" w:cs="Arial"/>
          <w:sz w:val="19"/>
          <w:szCs w:val="19"/>
        </w:rPr>
      </w:pPr>
      <w:r>
        <w:rPr>
          <w:rFonts w:eastAsia="Times New Roman" w:cs="Arial"/>
          <w:sz w:val="19"/>
          <w:szCs w:val="19"/>
        </w:rPr>
      </w:r>
    </w:p>
    <w:p>
      <w:pPr>
        <w:pStyle w:val="Normal"/>
        <w:kinsoku w:val="false"/>
        <w:overflowPunct w:val="false"/>
        <w:bidi w:val="0"/>
        <w:snapToGrid w:val="false"/>
        <w:spacing w:lineRule="exact" w:line="260"/>
        <w:ind w:left="180" w:right="0" w:hanging="180"/>
        <w:rPr/>
      </w:pPr>
      <w:r>
        <w:rPr>
          <w:rStyle w:val="Style14"/>
          <w:rFonts w:eastAsia="標楷體" w:ascii="標楷體" w:hAnsi="標楷體"/>
        </w:rPr>
        <w:t>10.</w:t>
      </w:r>
      <w:r>
        <w:rPr>
          <w:rStyle w:val="Style14"/>
          <w:rFonts w:ascii="標楷體" w:hAnsi="標楷體" w:eastAsia="標楷體"/>
        </w:rPr>
        <w:t>誰是委託代製產品的納稅義務人在相關欄內□打</w:t>
      </w:r>
      <w:r>
        <w:rPr>
          <w:rStyle w:val="Style14"/>
          <w:rFonts w:ascii="Wingdings 2" w:hAnsi="Wingdings 2" w:cs="Wingdings 2" w:eastAsia="Wingdings 2"/>
        </w:rPr>
        <w:t></w:t>
      </w:r>
      <w:r>
        <w:rPr>
          <w:rStyle w:val="Style14"/>
          <w:rFonts w:ascii="標楷體" w:hAnsi="標楷體" w:eastAsia="標楷體"/>
        </w:rPr>
        <w:t>。</w:t>
      </w:r>
    </w:p>
    <w:p>
      <w:pPr>
        <w:pStyle w:val="ListParagraph"/>
        <w:numPr>
          <w:ilvl w:val="0"/>
          <w:numId w:val="0"/>
        </w:numPr>
        <w:suppressAutoHyphens w:val="true"/>
        <w:kinsoku w:val="false"/>
        <w:overflowPunct w:val="false"/>
        <w:bidi w:val="0"/>
        <w:snapToGrid w:val="false"/>
        <w:spacing w:lineRule="exact" w:line="260"/>
        <w:ind w:left="757" w:right="0" w:hanging="0"/>
        <w:jc w:val="distribute"/>
        <w:rPr>
          <w:rFonts w:ascii="Times New Roman" w:hAnsi="Times New Roman" w:eastAsia="Times New Roman"/>
        </w:rPr>
      </w:pPr>
      <w:r>
        <w:rPr>
          <w:rStyle w:val="Style14"/>
          <w:rFonts w:eastAsia="Times New Roman" w:cs="Arial"/>
          <w:sz w:val="19"/>
          <w:szCs w:val="19"/>
        </w:rPr>
        <w:t xml:space="preserve">Tick the box in regard to the taxpayer of products produced on consignment basis. </w:t>
      </w:r>
    </w:p>
    <w:p>
      <w:pPr>
        <w:pStyle w:val="ListParagraph"/>
        <w:numPr>
          <w:ilvl w:val="0"/>
          <w:numId w:val="0"/>
        </w:numPr>
        <w:kinsoku w:val="false"/>
        <w:overflowPunct w:val="false"/>
        <w:bidi w:val="0"/>
        <w:snapToGrid w:val="false"/>
        <w:spacing w:lineRule="exact" w:line="260"/>
        <w:ind w:left="360" w:right="0" w:hanging="0"/>
        <w:jc w:val="distribute"/>
        <w:rPr>
          <w:rStyle w:val="Style14"/>
          <w:rFonts w:ascii="Times New Roman" w:hAnsi="Times New Roman" w:eastAsia="Times New Roman" w:cs="Arial"/>
          <w:sz w:val="19"/>
          <w:szCs w:val="19"/>
        </w:rPr>
      </w:pPr>
      <w:r>
        <w:rPr>
          <w:rFonts w:eastAsia="Times New Roman"/>
        </w:rPr>
      </w:r>
    </w:p>
    <w:p>
      <w:pPr>
        <w:pStyle w:val="Normal"/>
        <w:kinsoku w:val="false"/>
        <w:overflowPunct w:val="false"/>
        <w:bidi w:val="0"/>
        <w:snapToGrid w:val="false"/>
        <w:spacing w:lineRule="exact" w:line="260"/>
        <w:ind w:left="180" w:right="0" w:hanging="180"/>
        <w:rPr>
          <w:rFonts w:ascii="標楷體" w:hAnsi="標楷體" w:eastAsia="標楷體"/>
        </w:rPr>
      </w:pPr>
      <w:r>
        <w:rPr>
          <w:rFonts w:eastAsia="標楷體" w:ascii="標楷體" w:hAnsi="標楷體"/>
        </w:rPr>
        <w:t>11.</w:t>
      </w:r>
      <w:r>
        <w:rPr>
          <w:rFonts w:ascii="標楷體" w:hAnsi="標楷體" w:eastAsia="標楷體"/>
        </w:rPr>
        <w:t>原料之單位用量：係以製成一計稅單位之成品所需之原料用量。</w:t>
      </w:r>
    </w:p>
    <w:p>
      <w:pPr>
        <w:pStyle w:val="ListParagraph"/>
        <w:numPr>
          <w:ilvl w:val="0"/>
          <w:numId w:val="0"/>
        </w:numPr>
        <w:suppressAutoHyphens w:val="true"/>
        <w:kinsoku w:val="false"/>
        <w:overflowPunct w:val="false"/>
        <w:bidi w:val="0"/>
        <w:snapToGrid w:val="false"/>
        <w:spacing w:lineRule="exact" w:line="260"/>
        <w:ind w:left="757" w:right="0" w:hanging="0"/>
        <w:jc w:val="distribute"/>
        <w:rPr>
          <w:rFonts w:ascii="Times New Roman" w:hAnsi="Times New Roman" w:eastAsia="Times New Roman" w:cs="Arial"/>
          <w:sz w:val="19"/>
          <w:szCs w:val="19"/>
        </w:rPr>
      </w:pPr>
      <w:r>
        <w:rPr>
          <w:rFonts w:eastAsia="Times New Roman" w:cs="Arial"/>
          <w:sz w:val="19"/>
          <w:szCs w:val="19"/>
        </w:rPr>
        <w:t>Used quantity of the raw material: it refers to the amount of raw materials required to make the finished product per tax unit.</w:t>
      </w:r>
    </w:p>
    <w:p>
      <w:pPr>
        <w:pStyle w:val="ListParagraph"/>
        <w:numPr>
          <w:ilvl w:val="0"/>
          <w:numId w:val="0"/>
        </w:numPr>
        <w:suppressAutoHyphens w:val="true"/>
        <w:kinsoku w:val="false"/>
        <w:overflowPunct w:val="false"/>
        <w:bidi w:val="0"/>
        <w:snapToGrid w:val="false"/>
        <w:spacing w:lineRule="exact" w:line="260"/>
        <w:ind w:left="757" w:right="0" w:hanging="0"/>
        <w:jc w:val="distribute"/>
        <w:rPr>
          <w:rFonts w:ascii="Times New Roman" w:hAnsi="Times New Roman" w:eastAsia="Times New Roman" w:cs="Arial"/>
          <w:sz w:val="19"/>
          <w:szCs w:val="19"/>
        </w:rPr>
      </w:pPr>
      <w:r>
        <w:rPr>
          <w:rFonts w:eastAsia="Times New Roman" w:cs="Arial"/>
          <w:sz w:val="19"/>
          <w:szCs w:val="19"/>
        </w:rPr>
      </w:r>
    </w:p>
    <w:p>
      <w:pPr>
        <w:pStyle w:val="Normal"/>
        <w:kinsoku w:val="false"/>
        <w:overflowPunct w:val="false"/>
        <w:bidi w:val="0"/>
        <w:snapToGrid w:val="false"/>
        <w:spacing w:lineRule="exact" w:line="260"/>
        <w:ind w:left="180" w:right="0" w:hanging="180"/>
        <w:rPr/>
      </w:pPr>
      <w:r>
        <w:rPr>
          <w:rStyle w:val="Style14"/>
          <w:rFonts w:eastAsia="標楷體" w:ascii="標楷體" w:hAnsi="標楷體"/>
        </w:rPr>
        <w:t>12.</w:t>
      </w:r>
      <w:r>
        <w:rPr>
          <w:rStyle w:val="Style14"/>
          <w:rFonts w:ascii="標楷體" w:hAnsi="標楷體" w:eastAsia="標楷體"/>
        </w:rPr>
        <w:t>專供外銷產品，在相關欄內□打</w:t>
      </w:r>
      <w:r>
        <w:rPr>
          <w:rStyle w:val="Style14"/>
          <w:rFonts w:ascii="Wingdings 2" w:hAnsi="Wingdings 2" w:cs="Wingdings 2" w:eastAsia="Wingdings 2"/>
        </w:rPr>
        <w:t></w:t>
      </w:r>
      <w:r>
        <w:rPr>
          <w:rStyle w:val="Style14"/>
          <w:rFonts w:ascii="標楷體" w:hAnsi="標楷體" w:eastAsia="標楷體"/>
        </w:rPr>
        <w:t>。</w:t>
      </w:r>
    </w:p>
    <w:p>
      <w:pPr>
        <w:pStyle w:val="ListParagraph"/>
        <w:numPr>
          <w:ilvl w:val="0"/>
          <w:numId w:val="0"/>
        </w:numPr>
        <w:suppressAutoHyphens w:val="true"/>
        <w:kinsoku w:val="false"/>
        <w:overflowPunct w:val="false"/>
        <w:bidi w:val="0"/>
        <w:snapToGrid w:val="false"/>
        <w:spacing w:lineRule="exact" w:line="260"/>
        <w:ind w:left="757" w:right="0" w:hanging="0"/>
        <w:jc w:val="distribute"/>
        <w:rPr>
          <w:rFonts w:ascii="Times New Roman" w:hAnsi="Times New Roman" w:eastAsia="Times New Roman"/>
        </w:rPr>
      </w:pPr>
      <w:r>
        <w:rPr>
          <w:rStyle w:val="Style14"/>
          <w:rFonts w:eastAsia="Times New Roman" w:cs="Arial"/>
          <w:sz w:val="19"/>
          <w:szCs w:val="19"/>
        </w:rPr>
        <w:t>With respect to products for export only, please tick the box.</w:t>
      </w:r>
    </w:p>
    <w:p>
      <w:pPr>
        <w:pStyle w:val="ListParagraph"/>
        <w:numPr>
          <w:ilvl w:val="0"/>
          <w:numId w:val="0"/>
        </w:numPr>
        <w:kinsoku w:val="false"/>
        <w:overflowPunct w:val="false"/>
        <w:bidi w:val="0"/>
        <w:snapToGrid w:val="false"/>
        <w:spacing w:lineRule="exact" w:line="260"/>
        <w:ind w:left="360" w:right="0" w:hanging="0"/>
        <w:jc w:val="distribute"/>
        <w:rPr>
          <w:rStyle w:val="Style14"/>
          <w:rFonts w:ascii="Times New Roman" w:hAnsi="Times New Roman" w:eastAsia="Times New Roman" w:cs="Arial"/>
          <w:sz w:val="19"/>
          <w:szCs w:val="19"/>
        </w:rPr>
      </w:pPr>
      <w:r>
        <w:rPr>
          <w:rFonts w:eastAsia="Times New Roman"/>
        </w:rPr>
      </w:r>
    </w:p>
    <w:p>
      <w:pPr>
        <w:pStyle w:val="Normal"/>
        <w:kinsoku w:val="false"/>
        <w:overflowPunct w:val="false"/>
        <w:bidi w:val="0"/>
        <w:snapToGrid w:val="false"/>
        <w:spacing w:lineRule="exact" w:line="260"/>
        <w:ind w:left="360" w:right="0" w:hanging="360"/>
        <w:rPr>
          <w:rFonts w:ascii="標楷體" w:hAnsi="標楷體" w:eastAsia="標楷體"/>
        </w:rPr>
      </w:pPr>
      <w:r>
        <w:rPr>
          <w:rFonts w:eastAsia="標楷體" w:ascii="標楷體" w:hAnsi="標楷體"/>
        </w:rPr>
        <w:t>13.</w:t>
      </w:r>
      <w:r>
        <w:rPr>
          <w:rFonts w:ascii="標楷體" w:hAnsi="標楷體" w:eastAsia="標楷體"/>
        </w:rPr>
        <w:t>料理酒應載明含鹽量。</w:t>
      </w:r>
    </w:p>
    <w:p>
      <w:pPr>
        <w:pStyle w:val="ListParagraph"/>
        <w:numPr>
          <w:ilvl w:val="0"/>
          <w:numId w:val="0"/>
        </w:numPr>
        <w:kinsoku w:val="false"/>
        <w:overflowPunct w:val="false"/>
        <w:bidi w:val="0"/>
        <w:snapToGrid w:val="false"/>
        <w:spacing w:lineRule="exact" w:line="260"/>
        <w:ind w:left="360" w:right="0" w:hanging="0"/>
        <w:jc w:val="distribute"/>
        <w:rPr>
          <w:rFonts w:ascii="Times New Roman" w:hAnsi="Times New Roman" w:eastAsia="Times New Roman" w:cs="Arial"/>
          <w:sz w:val="19"/>
          <w:szCs w:val="19"/>
        </w:rPr>
      </w:pPr>
      <w:r>
        <w:rPr>
          <w:rFonts w:eastAsia="Times New Roman" w:cs="Arial"/>
          <w:sz w:val="19"/>
          <w:szCs w:val="19"/>
        </w:rPr>
        <w:t xml:space="preserve">For cooking wine, it is a must to specify the salt content. </w:t>
      </w:r>
    </w:p>
    <w:p>
      <w:pPr>
        <w:pStyle w:val="ListParagraph"/>
        <w:numPr>
          <w:ilvl w:val="0"/>
          <w:numId w:val="0"/>
        </w:numPr>
        <w:kinsoku w:val="false"/>
        <w:overflowPunct w:val="false"/>
        <w:bidi w:val="0"/>
        <w:snapToGrid w:val="false"/>
        <w:spacing w:lineRule="exact" w:line="260"/>
        <w:ind w:left="360" w:right="0" w:hanging="0"/>
        <w:jc w:val="distribute"/>
        <w:rPr>
          <w:rFonts w:ascii="Times New Roman" w:hAnsi="Times New Roman" w:eastAsia="Times New Roman" w:cs="Arial"/>
          <w:sz w:val="19"/>
          <w:szCs w:val="19"/>
        </w:rPr>
      </w:pPr>
      <w:r>
        <w:rPr>
          <w:rFonts w:eastAsia="Times New Roman" w:cs="Arial"/>
          <w:sz w:val="19"/>
          <w:szCs w:val="19"/>
        </w:rPr>
      </w:r>
    </w:p>
    <w:p>
      <w:pPr>
        <w:pStyle w:val="Normal"/>
        <w:kinsoku w:val="false"/>
        <w:overflowPunct w:val="false"/>
        <w:bidi w:val="0"/>
        <w:snapToGrid w:val="false"/>
        <w:spacing w:lineRule="exact" w:line="260"/>
        <w:ind w:left="336" w:right="0" w:hanging="336"/>
        <w:rPr>
          <w:rFonts w:ascii="標楷體" w:hAnsi="標楷體" w:eastAsia="標楷體"/>
        </w:rPr>
      </w:pPr>
      <w:r>
        <w:rPr>
          <w:rFonts w:eastAsia="標楷體" w:ascii="標楷體" w:hAnsi="標楷體"/>
        </w:rPr>
        <w:t>14.</w:t>
      </w:r>
      <w:r>
        <w:rPr>
          <w:rFonts w:ascii="標楷體" w:hAnsi="標楷體" w:eastAsia="標楷體"/>
        </w:rPr>
        <w:t>除產品名稱、規格、容量、淨重或酒精成分含量變更應重新辦理登記或僅包裝上之使用圖樣變更者，應送主管稽徵機關備查外，其他原登記事項有變更時請依菸酒稅法第</w:t>
      </w:r>
      <w:r>
        <w:rPr>
          <w:rFonts w:eastAsia="標楷體" w:ascii="標楷體" w:hAnsi="標楷體"/>
        </w:rPr>
        <w:t>10</w:t>
      </w:r>
      <w:r>
        <w:rPr>
          <w:rFonts w:ascii="標楷體" w:hAnsi="標楷體" w:eastAsia="標楷體"/>
        </w:rPr>
        <w:t>條第</w:t>
      </w:r>
      <w:r>
        <w:rPr>
          <w:rFonts w:eastAsia="標楷體" w:ascii="標楷體" w:hAnsi="標楷體"/>
        </w:rPr>
        <w:t>1</w:t>
      </w:r>
      <w:r>
        <w:rPr>
          <w:rFonts w:ascii="標楷體" w:hAnsi="標楷體" w:eastAsia="標楷體"/>
        </w:rPr>
        <w:t>項規定申請變更登記。</w:t>
      </w:r>
    </w:p>
    <w:p>
      <w:pPr>
        <w:pStyle w:val="ListParagraph"/>
        <w:numPr>
          <w:ilvl w:val="0"/>
          <w:numId w:val="0"/>
        </w:numPr>
        <w:kinsoku w:val="false"/>
        <w:overflowPunct w:val="false"/>
        <w:bidi w:val="0"/>
        <w:snapToGrid w:val="false"/>
        <w:spacing w:lineRule="exact" w:line="260"/>
        <w:ind w:left="360" w:right="0" w:hanging="0"/>
        <w:jc w:val="distribute"/>
        <w:rPr>
          <w:rFonts w:ascii="Times New Roman" w:hAnsi="Times New Roman" w:eastAsia="Times New Roman" w:cs="Arial"/>
          <w:sz w:val="19"/>
          <w:szCs w:val="19"/>
        </w:rPr>
      </w:pPr>
      <w:r>
        <w:rPr>
          <w:rFonts w:eastAsia="Times New Roman" w:cs="Arial"/>
          <w:sz w:val="19"/>
          <w:szCs w:val="19"/>
        </w:rPr>
        <w:t>Apart from changes to the product name, specification, content, net weight or alcohol content that must be applied to the competent tax authority (either for a new registration or for changing the drawing on the packing) for approval, other changes to the original registered information should be applied for a registration according to Paragraph 1 of Article 10 of Tobacco and Alcohol Tax Act.</w:t>
      </w:r>
    </w:p>
    <w:p>
      <w:pPr>
        <w:pStyle w:val="ListParagraph"/>
        <w:numPr>
          <w:ilvl w:val="0"/>
          <w:numId w:val="0"/>
        </w:numPr>
        <w:kinsoku w:val="false"/>
        <w:overflowPunct w:val="false"/>
        <w:bidi w:val="0"/>
        <w:snapToGrid w:val="false"/>
        <w:spacing w:lineRule="exact" w:line="260"/>
        <w:ind w:left="360" w:right="0" w:hanging="0"/>
        <w:jc w:val="distribute"/>
        <w:rPr>
          <w:rFonts w:ascii="Times New Roman" w:hAnsi="Times New Roman" w:eastAsia="Times New Roman" w:cs="Arial"/>
          <w:sz w:val="19"/>
          <w:szCs w:val="19"/>
        </w:rPr>
      </w:pPr>
      <w:r>
        <w:rPr>
          <w:rFonts w:eastAsia="Times New Roman" w:cs="Arial"/>
          <w:sz w:val="19"/>
          <w:szCs w:val="19"/>
        </w:rPr>
      </w:r>
    </w:p>
    <w:p>
      <w:pPr>
        <w:pStyle w:val="Normal"/>
        <w:kinsoku w:val="false"/>
        <w:overflowPunct w:val="false"/>
        <w:bidi w:val="0"/>
        <w:snapToGrid w:val="false"/>
        <w:spacing w:lineRule="exact" w:line="260"/>
        <w:ind w:left="360" w:right="0" w:hanging="360"/>
        <w:rPr>
          <w:rFonts w:ascii="標楷體" w:hAnsi="標楷體" w:eastAsia="標楷體"/>
        </w:rPr>
      </w:pPr>
      <w:r>
        <w:rPr>
          <w:rFonts w:eastAsia="標楷體" w:ascii="標楷體" w:hAnsi="標楷體"/>
        </w:rPr>
        <w:t>15.</w:t>
      </w:r>
      <w:r>
        <w:rPr>
          <w:rFonts w:ascii="標楷體" w:hAnsi="標楷體" w:eastAsia="標楷體"/>
        </w:rPr>
        <w:t>本表於產製應稅菸酒前，填寫一式</w:t>
      </w:r>
      <w:r>
        <w:rPr>
          <w:rFonts w:eastAsia="標楷體" w:ascii="標楷體" w:hAnsi="標楷體"/>
        </w:rPr>
        <w:t>2</w:t>
      </w:r>
      <w:r>
        <w:rPr>
          <w:rFonts w:ascii="標楷體" w:hAnsi="標楷體" w:eastAsia="標楷體"/>
        </w:rPr>
        <w:t>份，送主管稽徵機關。</w:t>
      </w:r>
    </w:p>
    <w:p>
      <w:pPr>
        <w:pStyle w:val="ListParagraph"/>
        <w:numPr>
          <w:ilvl w:val="0"/>
          <w:numId w:val="0"/>
        </w:numPr>
        <w:kinsoku w:val="false"/>
        <w:overflowPunct w:val="false"/>
        <w:bidi w:val="0"/>
        <w:snapToGrid w:val="false"/>
        <w:spacing w:lineRule="exact" w:line="260"/>
        <w:ind w:left="360" w:right="0" w:hanging="0"/>
        <w:jc w:val="distribute"/>
        <w:rPr>
          <w:rFonts w:ascii="Times New Roman" w:hAnsi="Times New Roman" w:eastAsia="Times New Roman" w:cs="Arial"/>
          <w:sz w:val="19"/>
          <w:szCs w:val="19"/>
        </w:rPr>
      </w:pPr>
      <w:r>
        <w:rPr>
          <w:rFonts w:eastAsia="Times New Roman" w:cs="Arial"/>
          <w:sz w:val="19"/>
          <w:szCs w:val="19"/>
        </w:rPr>
        <w:t>This form should be filled in and be made in 2 copies prior to the production of the taxable tobacco or alcohol products, and be submitted to the competent tax authority.</w:t>
      </w:r>
    </w:p>
    <w:p>
      <w:pPr>
        <w:pStyle w:val="ListParagraph"/>
        <w:numPr>
          <w:ilvl w:val="0"/>
          <w:numId w:val="0"/>
        </w:numPr>
        <w:kinsoku w:val="false"/>
        <w:overflowPunct w:val="false"/>
        <w:bidi w:val="0"/>
        <w:snapToGrid w:val="false"/>
        <w:spacing w:lineRule="exact" w:line="260"/>
        <w:ind w:left="360" w:right="0" w:hanging="0"/>
        <w:jc w:val="distribute"/>
        <w:rPr>
          <w:rFonts w:ascii="Times New Roman" w:hAnsi="Times New Roman" w:eastAsia="Times New Roman" w:cs="Arial"/>
          <w:sz w:val="19"/>
          <w:szCs w:val="19"/>
        </w:rPr>
      </w:pPr>
      <w:r>
        <w:rPr>
          <w:rFonts w:eastAsia="Times New Roman" w:cs="Arial"/>
          <w:sz w:val="19"/>
          <w:szCs w:val="19"/>
        </w:rPr>
      </w:r>
    </w:p>
    <w:p>
      <w:pPr>
        <w:pStyle w:val="Normal"/>
        <w:kinsoku w:val="false"/>
        <w:overflowPunct w:val="false"/>
        <w:bidi w:val="0"/>
        <w:snapToGrid w:val="false"/>
        <w:spacing w:lineRule="exact" w:line="260"/>
        <w:ind w:left="360" w:right="0" w:hanging="360"/>
        <w:rPr>
          <w:rFonts w:ascii="標楷體" w:hAnsi="標楷體" w:eastAsia="標楷體"/>
        </w:rPr>
      </w:pPr>
      <w:r>
        <w:rPr>
          <w:rFonts w:eastAsia="標楷體" w:ascii="標楷體" w:hAnsi="標楷體"/>
        </w:rPr>
        <w:t>16.</w:t>
      </w:r>
      <w:r>
        <w:rPr>
          <w:rFonts w:ascii="標楷體" w:hAnsi="標楷體" w:eastAsia="標楷體"/>
        </w:rPr>
        <w:t>檢附之樣品</w:t>
      </w:r>
      <w:r>
        <w:rPr>
          <w:rFonts w:eastAsia="標楷體" w:ascii="標楷體" w:hAnsi="標楷體"/>
        </w:rPr>
        <w:t>4</w:t>
      </w:r>
      <w:r>
        <w:rPr>
          <w:rFonts w:ascii="標楷體" w:hAnsi="標楷體" w:eastAsia="標楷體"/>
        </w:rPr>
        <w:t>吋照片、標示及圖樣各</w:t>
      </w:r>
      <w:r>
        <w:rPr>
          <w:rFonts w:eastAsia="標楷體" w:ascii="標楷體" w:hAnsi="標楷體"/>
        </w:rPr>
        <w:t>2</w:t>
      </w:r>
      <w:r>
        <w:rPr>
          <w:rFonts w:ascii="標楷體" w:hAnsi="標楷體" w:eastAsia="標楷體"/>
        </w:rPr>
        <w:t>張，其標示內容須清晰足以辨識。</w:t>
      </w:r>
    </w:p>
    <w:p>
      <w:pPr>
        <w:pStyle w:val="ListParagraph"/>
        <w:numPr>
          <w:ilvl w:val="0"/>
          <w:numId w:val="0"/>
        </w:numPr>
        <w:kinsoku w:val="false"/>
        <w:overflowPunct w:val="false"/>
        <w:bidi w:val="0"/>
        <w:snapToGrid w:val="false"/>
        <w:spacing w:lineRule="exact" w:line="260"/>
        <w:ind w:left="360" w:right="0" w:hanging="0"/>
        <w:jc w:val="distribute"/>
        <w:rPr>
          <w:rFonts w:ascii="Times New Roman" w:hAnsi="Times New Roman" w:eastAsia="Times New Roman" w:cs="Arial"/>
          <w:sz w:val="19"/>
          <w:szCs w:val="19"/>
        </w:rPr>
      </w:pPr>
      <w:r>
        <w:rPr>
          <w:rFonts w:eastAsia="Times New Roman" w:cs="Arial"/>
          <w:sz w:val="19"/>
          <w:szCs w:val="19"/>
        </w:rPr>
        <w:t xml:space="preserve">With respect to the 4” photo, labeling and drawing of the specimen, it is a must to provide two copies each and the labeling contents thereof must be clear and identifiable. </w:t>
      </w:r>
    </w:p>
    <w:p>
      <w:pPr>
        <w:pStyle w:val="ListParagraph"/>
        <w:numPr>
          <w:ilvl w:val="0"/>
          <w:numId w:val="0"/>
        </w:numPr>
        <w:kinsoku w:val="false"/>
        <w:overflowPunct w:val="false"/>
        <w:bidi w:val="0"/>
        <w:snapToGrid w:val="false"/>
        <w:spacing w:lineRule="exact" w:line="260"/>
        <w:ind w:left="360" w:right="0" w:hanging="0"/>
        <w:jc w:val="distribute"/>
        <w:rPr>
          <w:rFonts w:ascii="Times New Roman" w:hAnsi="Times New Roman" w:eastAsia="Times New Roman" w:cs="Arial"/>
          <w:sz w:val="19"/>
          <w:szCs w:val="19"/>
        </w:rPr>
      </w:pPr>
      <w:r>
        <w:rPr>
          <w:rFonts w:eastAsia="Times New Roman" w:cs="Arial"/>
          <w:sz w:val="19"/>
          <w:szCs w:val="19"/>
        </w:rPr>
      </w:r>
    </w:p>
    <w:p>
      <w:pPr>
        <w:pStyle w:val="Normal"/>
        <w:kinsoku w:val="false"/>
        <w:overflowPunct w:val="false"/>
        <w:bidi w:val="0"/>
        <w:snapToGrid w:val="false"/>
        <w:spacing w:lineRule="exact" w:line="260"/>
        <w:ind w:left="360" w:right="0" w:hanging="360"/>
        <w:rPr>
          <w:rFonts w:ascii="標楷體" w:hAnsi="標楷體" w:eastAsia="標楷體"/>
        </w:rPr>
      </w:pPr>
      <w:r>
        <w:rPr>
          <w:rFonts w:eastAsia="標楷體" w:ascii="標楷體" w:hAnsi="標楷體"/>
        </w:rPr>
        <w:t>17.</w:t>
      </w:r>
      <w:r>
        <w:rPr>
          <w:rFonts w:ascii="標楷體" w:hAnsi="標楷體" w:eastAsia="標楷體"/>
        </w:rPr>
        <w:t>每份產品登記申請表均應檢附樣品</w:t>
      </w:r>
      <w:r>
        <w:rPr>
          <w:rFonts w:eastAsia="標楷體" w:ascii="標楷體" w:hAnsi="標楷體"/>
        </w:rPr>
        <w:t>4</w:t>
      </w:r>
      <w:r>
        <w:rPr>
          <w:rFonts w:ascii="標楷體" w:hAnsi="標楷體" w:eastAsia="標楷體"/>
        </w:rPr>
        <w:t>吋照片、標示及圖樣，無法於登記時檢送者，得敘明於首次產製完成</w:t>
      </w:r>
      <w:r>
        <w:rPr>
          <w:rFonts w:eastAsia="標楷體" w:ascii="標楷體" w:hAnsi="標楷體"/>
        </w:rPr>
        <w:t>2</w:t>
      </w:r>
      <w:r>
        <w:rPr>
          <w:rFonts w:ascii="標楷體" w:hAnsi="標楷體" w:eastAsia="標楷體"/>
        </w:rPr>
        <w:t>日內檢送。</w:t>
      </w:r>
    </w:p>
    <w:p>
      <w:pPr>
        <w:pStyle w:val="ListParagraph"/>
        <w:numPr>
          <w:ilvl w:val="0"/>
          <w:numId w:val="0"/>
        </w:numPr>
        <w:kinsoku w:val="false"/>
        <w:overflowPunct w:val="false"/>
        <w:bidi w:val="0"/>
        <w:snapToGrid w:val="false"/>
        <w:spacing w:lineRule="exact" w:line="260"/>
        <w:ind w:left="360" w:right="0" w:hanging="0"/>
        <w:jc w:val="distribute"/>
        <w:rPr>
          <w:rFonts w:ascii="Times New Roman" w:hAnsi="Times New Roman" w:eastAsia="Times New Roman" w:cs="Arial"/>
          <w:sz w:val="19"/>
          <w:szCs w:val="19"/>
        </w:rPr>
      </w:pPr>
      <w:r>
        <w:rPr>
          <w:rFonts w:eastAsia="Times New Roman" w:cs="Arial"/>
          <w:sz w:val="19"/>
          <w:szCs w:val="19"/>
        </w:rPr>
        <w:t xml:space="preserve">Each product registration application should be attached with two copies of the 4” photo, labeling and drawing of the specimen. Where the said materials cannot be provided when submitting the application form, it is a must to state the said materials will be provided within 2 days upon completion of the first production. </w:t>
      </w:r>
    </w:p>
    <w:p>
      <w:pPr>
        <w:pStyle w:val="Normal"/>
        <w:kinsoku w:val="false"/>
        <w:overflowPunct w:val="false"/>
        <w:bidi w:val="0"/>
        <w:snapToGrid w:val="false"/>
        <w:spacing w:lineRule="exact" w:line="260"/>
        <w:ind w:left="250" w:right="0" w:hanging="250"/>
        <w:rPr>
          <w:rFonts w:ascii="標楷體" w:hAnsi="標楷體" w:eastAsia="標楷體" w:cs="標楷體"/>
          <w:sz w:val="20"/>
        </w:rPr>
      </w:pPr>
      <w:r>
        <w:rPr>
          <w:rFonts w:eastAsia="標楷體" w:cs="標楷體" w:ascii="標楷體" w:hAnsi="標楷體"/>
          <w:sz w:val="20"/>
        </w:rPr>
      </w:r>
    </w:p>
    <w:p>
      <w:pPr>
        <w:pStyle w:val="Normal"/>
        <w:kinsoku w:val="false"/>
        <w:overflowPunct w:val="false"/>
        <w:bidi w:val="0"/>
        <w:snapToGrid w:val="false"/>
        <w:spacing w:lineRule="exact" w:line="260"/>
        <w:ind w:left="250" w:right="0" w:hanging="250"/>
        <w:rPr>
          <w:rFonts w:ascii="標楷體" w:hAnsi="標楷體" w:eastAsia="標楷體"/>
          <w:sz w:val="20"/>
        </w:rPr>
      </w:pPr>
      <w:r>
        <w:rPr>
          <w:rFonts w:eastAsia="標楷體" w:ascii="標楷體" w:hAnsi="標楷體"/>
          <w:sz w:val="20"/>
        </w:rPr>
      </w:r>
    </w:p>
    <w:p>
      <w:pPr>
        <w:pStyle w:val="Normal"/>
        <w:kinsoku w:val="false"/>
        <w:overflowPunct w:val="false"/>
        <w:bidi w:val="0"/>
        <w:snapToGrid w:val="false"/>
        <w:spacing w:lineRule="exact" w:line="480" w:before="180" w:after="0"/>
        <w:ind w:left="2778" w:right="0" w:hanging="0"/>
        <w:jc w:val="right"/>
        <w:rPr/>
      </w:pPr>
      <w:r>
        <w:rPr>
          <w:rStyle w:val="Style14"/>
          <w:rFonts w:ascii="標楷體" w:hAnsi="標楷體" w:eastAsia="標楷體"/>
          <w:sz w:val="24"/>
          <w:szCs w:val="24"/>
          <w:eastAsianLayout w:combine="true"/>
        </w:rPr>
        <w:t>規格：</w:t>
      </w:r>
      <w:r>
        <w:rPr>
          <w:rStyle w:val="Style14"/>
          <w:rFonts w:eastAsia="標楷體" w:ascii="標楷體" w:hAnsi="標楷體"/>
          <w:sz w:val="24"/>
          <w:szCs w:val="24"/>
          <w:eastAsianLayout w:combine="true"/>
        </w:rPr>
        <w:t>A4 Format:A4</w:t>
      </w:r>
    </w:p>
    <w:p>
      <w:pPr>
        <w:sectPr>
          <w:type w:val="continuous"/>
          <w:pgSz w:w="11906" w:h="16838"/>
          <w:pgMar w:left="1701" w:right="1701" w:header="851" w:top="1134" w:footer="454" w:bottom="851" w:gutter="0"/>
          <w:formProt w:val="false"/>
          <w:textDirection w:val="lrTb"/>
          <w:docGrid w:type="default" w:linePitch="600" w:charSpace="0"/>
        </w:sectPr>
      </w:pPr>
    </w:p>
    <w:sectPr>
      <w:type w:val="continuous"/>
      <w:pgSz w:w="11906" w:h="16838"/>
      <w:pgMar w:left="1701" w:right="1701" w:header="851" w:top="1134" w:footer="454" w:bottom="851" w:gutter="0"/>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標楷體">
    <w:charset w:val="88"/>
    <w:family w:val="script"/>
    <w:pitch w:val="fixed"/>
  </w:font>
  <w:font w:name="Wingdings">
    <w:charset w:val="02"/>
    <w:family w:val="auto"/>
    <w:pitch w:val="variable"/>
  </w:font>
  <w:font w:name="Liberation Sans">
    <w:altName w:val="Arial"/>
    <w:charset w:val="88"/>
    <w:family w:val="swiss"/>
    <w:pitch w:val="variable"/>
  </w:font>
  <w:font w:name="Arial">
    <w:charset w:val="88"/>
    <w:family w:val="roman"/>
    <w:pitch w:val="variable"/>
  </w:font>
  <w:font w:name="Wingdings 2">
    <w:charset w:val="8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kinsoku w:val="false"/>
      <w:overflowPunct w:val="false"/>
      <w:spacing w:lineRule="exact" w:line="240"/>
      <w:rPr/>
    </w:pPr>
    <w:r>
      <w:rPr>
        <w:rStyle w:val="Style14"/>
        <w:rFonts w:ascii="標楷體" w:hAnsi="標楷體" w:cs="標楷體" w:eastAsia="標楷體"/>
      </w:rPr>
      <w:t xml:space="preserve">                                            </w:t>
    </w:r>
    <w:r>
      <w:rPr>
        <w:rStyle w:val="Style15"/>
      </w:rPr>
      <w:fldChar w:fldCharType="begin"/>
    </w:r>
    <w:r>
      <w:instrText> PAGE </w:instrText>
    </w:r>
    <w:r>
      <w:fldChar w:fldCharType="separate"/>
    </w:r>
    <w:r>
      <w:t>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kinsoku w:val="false"/>
      <w:overflowPunct w:val="false"/>
      <w:spacing w:lineRule="exact" w:line="240"/>
      <w:jc w:val="right"/>
      <w:rPr>
        <w:rFonts w:ascii="標楷體" w:hAnsi="標楷體" w:eastAsia="標楷體"/>
      </w:rPr>
    </w:pPr>
    <w:r>
      <w:rPr>
        <w:rFonts w:ascii="標楷體" w:hAnsi="標楷體" w:eastAsia="標楷體"/>
      </w:rPr>
      <w:t>序號</w:t>
    </w:r>
    <w:r>
      <w:rPr>
        <w:rFonts w:eastAsia="標楷體" w:ascii="標楷體" w:hAnsi="標楷體"/>
      </w:rPr>
      <w:t>5-</w:t>
    </w:r>
    <w:r>
      <w:rPr>
        <w:rFonts w:ascii="標楷體" w:hAnsi="標楷體" w:eastAsia="標楷體"/>
      </w:rPr>
      <w:t>新範例-更新版</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標楷體" w:hAnsi="標楷體" w:cs="標楷體" w:hint="default"/>
        <w:rFonts w:cs="Times New Roman"/>
      </w:rPr>
    </w:lvl>
    <w:lvl w:ilvl="1">
      <w:start w:val="1"/>
      <w:numFmt w:val="bullet"/>
      <w:lvlText w:val=""/>
      <w:lvlJc w:val="left"/>
      <w:pPr>
        <w:ind w:left="960" w:hanging="480"/>
      </w:pPr>
      <w:rPr>
        <w:rFonts w:ascii="Wingdings" w:hAnsi="Wingdings" w:cs="Wingdings" w:hint="default"/>
        <w:rFonts w:cs="Wingdings"/>
      </w:rPr>
    </w:lvl>
    <w:lvl w:ilvl="2">
      <w:start w:val="1"/>
      <w:numFmt w:val="bullet"/>
      <w:lvlText w:val=""/>
      <w:lvlJc w:val="left"/>
      <w:pPr>
        <w:ind w:left="1440" w:hanging="480"/>
      </w:pPr>
      <w:rPr>
        <w:rFonts w:ascii="Wingdings" w:hAnsi="Wingdings" w:cs="Wingdings" w:hint="default"/>
        <w:rFonts w:cs="Wingdings"/>
      </w:rPr>
    </w:lvl>
    <w:lvl w:ilvl="3">
      <w:start w:val="1"/>
      <w:numFmt w:val="bullet"/>
      <w:lvlText w:val=""/>
      <w:lvlJc w:val="left"/>
      <w:pPr>
        <w:ind w:left="1920" w:hanging="480"/>
      </w:pPr>
      <w:rPr>
        <w:rFonts w:ascii="Wingdings" w:hAnsi="Wingdings" w:cs="Wingdings" w:hint="default"/>
        <w:rFonts w:cs="Wingdings"/>
      </w:rPr>
    </w:lvl>
    <w:lvl w:ilvl="4">
      <w:start w:val="1"/>
      <w:numFmt w:val="bullet"/>
      <w:lvlText w:val=""/>
      <w:lvlJc w:val="left"/>
      <w:pPr>
        <w:ind w:left="2400" w:hanging="480"/>
      </w:pPr>
      <w:rPr>
        <w:rFonts w:ascii="Wingdings" w:hAnsi="Wingdings" w:cs="Wingdings" w:hint="default"/>
        <w:rFonts w:cs="Wingdings"/>
      </w:rPr>
    </w:lvl>
    <w:lvl w:ilvl="5">
      <w:start w:val="1"/>
      <w:numFmt w:val="bullet"/>
      <w:lvlText w:val=""/>
      <w:lvlJc w:val="left"/>
      <w:pPr>
        <w:ind w:left="2880" w:hanging="480"/>
      </w:pPr>
      <w:rPr>
        <w:rFonts w:ascii="Wingdings" w:hAnsi="Wingdings" w:cs="Wingdings" w:hint="default"/>
        <w:rFonts w:cs="Wingdings"/>
      </w:rPr>
    </w:lvl>
    <w:lvl w:ilvl="6">
      <w:start w:val="1"/>
      <w:numFmt w:val="bullet"/>
      <w:lvlText w:val=""/>
      <w:lvlJc w:val="left"/>
      <w:pPr>
        <w:ind w:left="3360" w:hanging="480"/>
      </w:pPr>
      <w:rPr>
        <w:rFonts w:ascii="Wingdings" w:hAnsi="Wingdings" w:cs="Wingdings" w:hint="default"/>
        <w:rFonts w:cs="Wingdings"/>
      </w:rPr>
    </w:lvl>
    <w:lvl w:ilvl="7">
      <w:start w:val="1"/>
      <w:numFmt w:val="bullet"/>
      <w:lvlText w:val=""/>
      <w:lvlJc w:val="left"/>
      <w:pPr>
        <w:ind w:left="3840" w:hanging="480"/>
      </w:pPr>
      <w:rPr>
        <w:rFonts w:ascii="Wingdings" w:hAnsi="Wingdings" w:cs="Wingdings" w:hint="default"/>
        <w:rFonts w:cs="Wingdings"/>
      </w:rPr>
    </w:lvl>
    <w:lvl w:ilvl="8">
      <w:start w:val="1"/>
      <w:numFmt w:val="bullet"/>
      <w:lvlText w:val=""/>
      <w:lvlJc w:val="left"/>
      <w:pPr>
        <w:ind w:left="4320" w:hanging="480"/>
      </w:pPr>
      <w:rPr>
        <w:rFonts w:ascii="Wingdings" w:hAnsi="Wingdings" w:cs="Wingdings" w:hint="default"/>
        <w:rFonts w:cs="Wingdings"/>
      </w:rPr>
    </w:lvl>
  </w:abstractNum>
  <w:abstractNum w:abstractNumId="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48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suppressAutoHyphens w:val="false"/>
        <w:textAlignment w:val="baseline"/>
      </w:pPr>
    </w:pPrDefault>
  </w:docDefaults>
  <w:style w:type="paragraph" w:styleId="Normal">
    <w:name w:val="Normal"/>
    <w:qForma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標楷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bidi="ar-SA" w:val="en-US" w:eastAsia="zh-TW"/>
    </w:rPr>
  </w:style>
  <w:style w:type="character" w:styleId="Style14">
    <w:name w:val="預設段落字型"/>
    <w:qFormat/>
    <w:rPr/>
  </w:style>
  <w:style w:type="character" w:styleId="WW8Num1z0">
    <w:name w:val="WW8Num1z0"/>
    <w:qFormat/>
    <w:rPr>
      <w:rFonts w:ascii="標楷體" w:hAnsi="標楷體" w:eastAsia="標楷體" w:cs="Times New Roman"/>
    </w:rPr>
  </w:style>
  <w:style w:type="character" w:styleId="WW8Num1z1">
    <w:name w:val="WW8Num1z1"/>
    <w:qFormat/>
    <w:rPr>
      <w:rFonts w:ascii="Wingdings" w:hAnsi="Wingdings" w:eastAsia="Wingdings" w:cs="Wingdings"/>
    </w:rPr>
  </w:style>
  <w:style w:type="character" w:styleId="Style15">
    <w:name w:val="頁碼"/>
    <w:basedOn w:val="Style14"/>
    <w:rPr/>
  </w:style>
  <w:style w:type="character" w:styleId="WWCharLFO1LVL1">
    <w:name w:val="WW_CharLFO1LVL1"/>
    <w:qFormat/>
    <w:rPr>
      <w:rFonts w:ascii="標楷體" w:hAnsi="標楷體" w:eastAsia="標楷體" w:cs="Times New Roman"/>
    </w:rPr>
  </w:style>
  <w:style w:type="character" w:styleId="WWCharLFO1LVL2">
    <w:name w:val="WW_CharLFO1LVL2"/>
    <w:qFormat/>
    <w:rPr>
      <w:rFonts w:ascii="Wingdings" w:hAnsi="Wingdings" w:cs="Wingdings"/>
    </w:rPr>
  </w:style>
  <w:style w:type="character" w:styleId="WWCharLFO1LVL3">
    <w:name w:val="WW_CharLFO1LVL3"/>
    <w:qFormat/>
    <w:rPr>
      <w:rFonts w:ascii="Wingdings" w:hAnsi="Wingdings" w:cs="Wingdings"/>
    </w:rPr>
  </w:style>
  <w:style w:type="character" w:styleId="WWCharLFO1LVL4">
    <w:name w:val="WW_CharLFO1LVL4"/>
    <w:qFormat/>
    <w:rPr>
      <w:rFonts w:ascii="Wingdings" w:hAnsi="Wingdings" w:cs="Wingdings"/>
    </w:rPr>
  </w:style>
  <w:style w:type="character" w:styleId="WWCharLFO1LVL5">
    <w:name w:val="WW_CharLFO1LVL5"/>
    <w:qFormat/>
    <w:rPr>
      <w:rFonts w:ascii="Wingdings" w:hAnsi="Wingdings" w:cs="Wingdings"/>
    </w:rPr>
  </w:style>
  <w:style w:type="character" w:styleId="WWCharLFO1LVL6">
    <w:name w:val="WW_CharLFO1LVL6"/>
    <w:qFormat/>
    <w:rPr>
      <w:rFonts w:ascii="Wingdings" w:hAnsi="Wingdings" w:cs="Wingdings"/>
    </w:rPr>
  </w:style>
  <w:style w:type="character" w:styleId="WWCharLFO1LVL7">
    <w:name w:val="WW_CharLFO1LVL7"/>
    <w:qFormat/>
    <w:rPr>
      <w:rFonts w:ascii="Wingdings" w:hAnsi="Wingdings" w:cs="Wingdings"/>
    </w:rPr>
  </w:style>
  <w:style w:type="character" w:styleId="WWCharLFO1LVL8">
    <w:name w:val="WW_CharLFO1LVL8"/>
    <w:qFormat/>
    <w:rPr>
      <w:rFonts w:ascii="Wingdings" w:hAnsi="Wingdings" w:cs="Wingdings"/>
    </w:rPr>
  </w:style>
  <w:style w:type="character" w:styleId="WWCharLFO1LVL9">
    <w:name w:val="WW_CharLFO1LVL9"/>
    <w:qFormat/>
    <w:rPr>
      <w:rFonts w:ascii="Wingdings" w:hAnsi="Wingdings" w:cs="Wingdings"/>
    </w:rPr>
  </w:style>
  <w:style w:type="paragraph" w:styleId="Style16">
    <w:name w:val="Body Text"/>
    <w:basedOn w:val="Normal"/>
    <w:pPr>
      <w:suppressAutoHyphens w:val="true"/>
      <w:spacing w:lineRule="auto" w:line="288" w:before="0" w:after="140"/>
    </w:pPr>
    <w:rPr/>
  </w:style>
  <w:style w:type="paragraph" w:styleId="Style17">
    <w:name w:val="標題"/>
    <w:basedOn w:val="Normal"/>
    <w:next w:val="Style16"/>
    <w:qFormat/>
    <w:pPr>
      <w:keepNext/>
      <w:suppressAutoHyphens w:val="true"/>
      <w:spacing w:before="240" w:after="120"/>
    </w:pPr>
    <w:rPr>
      <w:rFonts w:ascii="Liberation Sans" w:hAnsi="Liberation Sans" w:eastAsia="微軟正黑體" w:cs="Mangal"/>
      <w:sz w:val="28"/>
      <w:szCs w:val="28"/>
    </w:rPr>
  </w:style>
  <w:style w:type="paragraph" w:styleId="Style18">
    <w:name w:val="List"/>
    <w:basedOn w:val="Style16"/>
    <w:pPr>
      <w:suppressAutoHyphens w:val="true"/>
    </w:pPr>
    <w:rPr>
      <w:rFonts w:cs="Mangal"/>
    </w:rPr>
  </w:style>
  <w:style w:type="paragraph" w:styleId="Style19">
    <w:name w:val="標號"/>
    <w:basedOn w:val="Normal"/>
    <w:qFormat/>
    <w:pPr>
      <w:suppressLineNumbers/>
      <w:suppressAutoHyphens w:val="true"/>
      <w:spacing w:before="120" w:after="120"/>
    </w:pPr>
    <w:rPr>
      <w:rFonts w:cs="Mangal"/>
      <w:i/>
      <w:iCs/>
    </w:rPr>
  </w:style>
  <w:style w:type="paragraph" w:styleId="Style20">
    <w:name w:val="索引"/>
    <w:basedOn w:val="Normal"/>
    <w:qFormat/>
    <w:pPr>
      <w:suppressLineNumbers/>
      <w:suppressAutoHyphens w:val="true"/>
    </w:pPr>
    <w:rPr>
      <w:rFonts w:cs="Mangal"/>
    </w:rPr>
  </w:style>
  <w:style w:type="paragraph" w:styleId="Style21">
    <w:name w:val="Header"/>
    <w:basedOn w:val="Normal"/>
    <w:pPr>
      <w:tabs>
        <w:tab w:val="center" w:pos="4153" w:leader="none"/>
        <w:tab w:val="right" w:pos="8306" w:leader="none"/>
      </w:tabs>
      <w:suppressAutoHyphens w:val="true"/>
      <w:snapToGrid w:val="false"/>
    </w:pPr>
    <w:rPr>
      <w:sz w:val="20"/>
      <w:szCs w:val="20"/>
    </w:rPr>
  </w:style>
  <w:style w:type="paragraph" w:styleId="Style22">
    <w:name w:val="Footer"/>
    <w:basedOn w:val="Normal"/>
    <w:pPr>
      <w:tabs>
        <w:tab w:val="center" w:pos="4153" w:leader="none"/>
        <w:tab w:val="right" w:pos="8306" w:leader="none"/>
      </w:tabs>
      <w:suppressAutoHyphens w:val="true"/>
      <w:snapToGrid w:val="false"/>
    </w:pPr>
    <w:rPr>
      <w:sz w:val="20"/>
      <w:szCs w:val="20"/>
    </w:rPr>
  </w:style>
  <w:style w:type="paragraph" w:styleId="Style23">
    <w:name w:val="表格內容"/>
    <w:basedOn w:val="Normal"/>
    <w:qFormat/>
    <w:pPr>
      <w:suppressLineNumbers/>
      <w:suppressAutoHyphens w:val="true"/>
    </w:pPr>
    <w:rPr/>
  </w:style>
  <w:style w:type="paragraph" w:styleId="Style24">
    <w:name w:val="表格標題"/>
    <w:basedOn w:val="Style23"/>
    <w:qFormat/>
    <w:pPr>
      <w:suppressAutoHyphens w:val="true"/>
      <w:jc w:val="center"/>
    </w:pPr>
    <w:rPr>
      <w:b/>
      <w:bCs/>
    </w:rPr>
  </w:style>
  <w:style w:type="paragraph" w:styleId="Style25">
    <w:name w:val="框架內容"/>
    <w:basedOn w:val="Normal"/>
    <w:qFormat/>
    <w:pPr>
      <w:suppressAutoHyphens w:val="true"/>
    </w:pPr>
    <w:rPr/>
  </w:style>
  <w:style w:type="paragraph" w:styleId="ListParagraph">
    <w:name w:val="List Paragraph"/>
    <w:basedOn w:val="Normal"/>
    <w:qFormat/>
    <w:pPr>
      <w:ind w:left="480" w:right="0" w:hanging="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134</TotalTime>
  <Application>NDC_ODF_Application_Tools/1.0.2$Windows_X86_64 LibreOffice_project/e7b18eac6983b57cd36244d0d7751dceefe72182</Application>
  <Pages>3</Pages>
  <Words>1621</Words>
  <Characters>4533</Characters>
  <CharactersWithSpaces>5755</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2021-11-02T08:22:00Z</dcterms:created>
  <dc:creator>財政部臺灣省北區國稅局</dc:creator>
  <dc:description>稅務入口網\國稅申請書表及範例下載\菸酒稅產品登記申請表(空白).doc</dc:description>
  <cp:keywords>財政稅務 菸酒稅 稅收</cp:keywords>
  <dc:language>zh-TW</dc:language>
  <cp:lastModifiedBy/>
  <cp:lastPrinted>2021-11-16T14:46:58Z</cp:lastPrinted>
  <dcterms:modified xsi:type="dcterms:W3CDTF">2021-11-16T14:48:19Z</dcterms:modified>
  <cp:revision>16</cp:revision>
  <dc:subject>菸酒稅產品登記申請表(空白)</dc:subject>
  <dc:title>菸酒稅產品登記申請表(空白)</dc:title>
</cp:coreProperties>
</file>